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72B23" w:rsidRPr="00995C7B" w:rsidRDefault="005D7F3D" w:rsidP="00872B23">
      <w:pPr>
        <w:spacing w:line="360" w:lineRule="auto"/>
        <w:jc w:val="center"/>
        <w:rPr>
          <w:rFonts w:ascii="Arial" w:hAnsi="Arial" w:cs="Arial"/>
          <w:color w:val="000000"/>
          <w:spacing w:val="-2"/>
          <w:sz w:val="22"/>
          <w:szCs w:val="22"/>
          <w:lang w:val="en-US"/>
        </w:rPr>
      </w:pPr>
      <w:bookmarkStart w:id="0" w:name="_GoBack"/>
      <w:bookmarkEnd w:id="0"/>
      <w:r w:rsidRPr="00995C7B">
        <w:rPr>
          <w:rFonts w:ascii="Arial" w:hAnsi="Arial" w:cs="Arial"/>
          <w:noProof/>
          <w:color w:val="000000"/>
          <w:spacing w:val="-2"/>
          <w:sz w:val="22"/>
          <w:szCs w:val="22"/>
          <w:lang w:val="en-US" w:eastAsia="en-US"/>
        </w:rPr>
        <w:drawing>
          <wp:inline distT="0" distB="0" distL="0" distR="0">
            <wp:extent cx="5486400" cy="716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716280"/>
                    </a:xfrm>
                    <a:prstGeom prst="rect">
                      <a:avLst/>
                    </a:prstGeom>
                    <a:noFill/>
                    <a:ln>
                      <a:noFill/>
                    </a:ln>
                  </pic:spPr>
                </pic:pic>
              </a:graphicData>
            </a:graphic>
          </wp:inline>
        </w:drawing>
      </w:r>
    </w:p>
    <w:p w:rsidR="00872B23" w:rsidRPr="00995C7B" w:rsidRDefault="00872B23" w:rsidP="00872B23">
      <w:pPr>
        <w:spacing w:line="360" w:lineRule="auto"/>
        <w:ind w:right="-688"/>
        <w:rPr>
          <w:rFonts w:ascii="Arial" w:hAnsi="Arial" w:cs="Arial"/>
          <w:b/>
          <w:color w:val="000000"/>
          <w:spacing w:val="-2"/>
          <w:sz w:val="22"/>
          <w:szCs w:val="22"/>
          <w:lang w:val="en-US"/>
        </w:rPr>
      </w:pPr>
    </w:p>
    <w:p w:rsidR="00872B23" w:rsidRPr="00995C7B" w:rsidRDefault="00872B23" w:rsidP="00872B23">
      <w:pPr>
        <w:spacing w:line="360" w:lineRule="auto"/>
        <w:jc w:val="center"/>
        <w:rPr>
          <w:rFonts w:ascii="Arial" w:hAnsi="Arial" w:cs="Arial"/>
          <w:b/>
          <w:color w:val="000000"/>
          <w:spacing w:val="-2"/>
          <w:sz w:val="22"/>
          <w:szCs w:val="22"/>
          <w:lang w:val="en-US"/>
        </w:rPr>
      </w:pPr>
    </w:p>
    <w:p w:rsidR="00872B23" w:rsidRPr="00995C7B" w:rsidRDefault="00872B23" w:rsidP="00872B23">
      <w:pPr>
        <w:spacing w:line="360" w:lineRule="auto"/>
        <w:jc w:val="center"/>
        <w:rPr>
          <w:rFonts w:ascii="Arial" w:hAnsi="Arial" w:cs="Arial"/>
          <w:b/>
          <w:color w:val="000000"/>
          <w:spacing w:val="-2"/>
          <w:sz w:val="22"/>
          <w:szCs w:val="22"/>
          <w:lang w:val="en-US"/>
        </w:rPr>
      </w:pPr>
    </w:p>
    <w:p w:rsidR="00872B23" w:rsidRPr="00995C7B" w:rsidRDefault="00872B23" w:rsidP="00872B23">
      <w:pPr>
        <w:spacing w:line="360" w:lineRule="auto"/>
        <w:jc w:val="center"/>
        <w:rPr>
          <w:rFonts w:ascii="Arial" w:hAnsi="Arial" w:cs="Arial"/>
          <w:b/>
          <w:color w:val="000000"/>
          <w:spacing w:val="-2"/>
          <w:sz w:val="22"/>
          <w:szCs w:val="22"/>
          <w:lang w:val="en-US"/>
        </w:rPr>
      </w:pPr>
    </w:p>
    <w:p w:rsidR="008E3F08" w:rsidRPr="00995C7B" w:rsidRDefault="008E3F08" w:rsidP="00872B23">
      <w:pPr>
        <w:spacing w:line="360" w:lineRule="auto"/>
        <w:jc w:val="center"/>
        <w:rPr>
          <w:rFonts w:ascii="Arial" w:hAnsi="Arial" w:cs="Arial"/>
          <w:b/>
          <w:color w:val="000000"/>
          <w:spacing w:val="-2"/>
          <w:sz w:val="22"/>
          <w:szCs w:val="22"/>
          <w:lang w:val="en-US"/>
        </w:rPr>
      </w:pPr>
    </w:p>
    <w:p w:rsidR="008E3F08" w:rsidRPr="00995C7B" w:rsidRDefault="008E3F08" w:rsidP="00872B23">
      <w:pPr>
        <w:spacing w:line="360" w:lineRule="auto"/>
        <w:jc w:val="center"/>
        <w:rPr>
          <w:rFonts w:ascii="Arial" w:hAnsi="Arial" w:cs="Arial"/>
          <w:b/>
          <w:color w:val="000000"/>
          <w:spacing w:val="-2"/>
          <w:sz w:val="22"/>
          <w:szCs w:val="22"/>
          <w:lang w:val="en-US"/>
        </w:rPr>
      </w:pPr>
    </w:p>
    <w:p w:rsidR="00872B23" w:rsidRPr="00995C7B" w:rsidRDefault="00872B23" w:rsidP="00872B23">
      <w:pPr>
        <w:spacing w:line="360" w:lineRule="auto"/>
        <w:jc w:val="center"/>
        <w:rPr>
          <w:rFonts w:ascii="Arial" w:hAnsi="Arial" w:cs="Arial"/>
          <w:b/>
          <w:color w:val="000000"/>
          <w:spacing w:val="-2"/>
          <w:sz w:val="22"/>
          <w:szCs w:val="22"/>
          <w:lang w:val="en-US"/>
        </w:rPr>
      </w:pPr>
    </w:p>
    <w:p w:rsidR="00872B23" w:rsidRPr="00995C7B" w:rsidRDefault="00872B23" w:rsidP="00872B23">
      <w:pPr>
        <w:spacing w:line="360" w:lineRule="auto"/>
        <w:jc w:val="center"/>
        <w:rPr>
          <w:rFonts w:ascii="Arial" w:hAnsi="Arial" w:cs="Arial"/>
          <w:b/>
          <w:color w:val="000000"/>
          <w:spacing w:val="-2"/>
          <w:sz w:val="36"/>
          <w:szCs w:val="36"/>
          <w:lang w:val="en-US"/>
        </w:rPr>
      </w:pPr>
    </w:p>
    <w:p w:rsidR="00872B23" w:rsidRPr="00995C7B" w:rsidRDefault="00A60D0A" w:rsidP="00A60D0A">
      <w:pPr>
        <w:widowControl w:val="0"/>
        <w:spacing w:after="120" w:line="360" w:lineRule="auto"/>
        <w:jc w:val="center"/>
        <w:rPr>
          <w:rFonts w:ascii="Arial" w:hAnsi="Arial" w:cs="Arial"/>
          <w:b/>
          <w:color w:val="002060"/>
          <w:spacing w:val="-2"/>
          <w:sz w:val="36"/>
          <w:szCs w:val="36"/>
          <w:lang w:val="en-US"/>
        </w:rPr>
      </w:pPr>
      <w:r w:rsidRPr="00995C7B">
        <w:rPr>
          <w:rFonts w:ascii="Arial" w:hAnsi="Arial" w:cs="Arial"/>
          <w:b/>
          <w:color w:val="002060"/>
          <w:spacing w:val="-2"/>
          <w:sz w:val="36"/>
          <w:szCs w:val="36"/>
          <w:lang w:val="en-US"/>
        </w:rPr>
        <w:t xml:space="preserve">Summary of the Report on monitoring performance of the FBiH Government and the Parliament </w:t>
      </w:r>
    </w:p>
    <w:p w:rsidR="003E5EFE" w:rsidRPr="00995C7B" w:rsidRDefault="00DA32C4" w:rsidP="003E5EFE">
      <w:pPr>
        <w:widowControl w:val="0"/>
        <w:spacing w:after="120" w:line="360" w:lineRule="auto"/>
        <w:jc w:val="center"/>
        <w:rPr>
          <w:rFonts w:ascii="Arial" w:hAnsi="Arial" w:cs="Arial"/>
          <w:b/>
          <w:color w:val="002060"/>
          <w:spacing w:val="-2"/>
          <w:sz w:val="36"/>
          <w:szCs w:val="36"/>
          <w:lang w:val="en-US"/>
        </w:rPr>
      </w:pPr>
      <w:r w:rsidRPr="00995C7B">
        <w:rPr>
          <w:rFonts w:ascii="Arial" w:hAnsi="Arial" w:cs="Arial"/>
          <w:b/>
          <w:color w:val="002060"/>
          <w:spacing w:val="-2"/>
          <w:sz w:val="36"/>
          <w:szCs w:val="36"/>
          <w:lang w:val="en-US"/>
        </w:rPr>
        <w:t>01</w:t>
      </w:r>
      <w:r w:rsidR="003E5EFE" w:rsidRPr="00995C7B">
        <w:rPr>
          <w:rFonts w:ascii="Arial" w:hAnsi="Arial" w:cs="Arial"/>
          <w:b/>
          <w:color w:val="002060"/>
          <w:spacing w:val="-2"/>
          <w:sz w:val="36"/>
          <w:szCs w:val="36"/>
          <w:lang w:val="en-US"/>
        </w:rPr>
        <w:t>.</w:t>
      </w:r>
      <w:r w:rsidRPr="00995C7B">
        <w:rPr>
          <w:rFonts w:ascii="Arial" w:hAnsi="Arial" w:cs="Arial"/>
          <w:b/>
          <w:color w:val="002060"/>
          <w:spacing w:val="-2"/>
          <w:sz w:val="36"/>
          <w:szCs w:val="36"/>
          <w:lang w:val="en-US"/>
        </w:rPr>
        <w:t>01</w:t>
      </w:r>
      <w:r w:rsidR="003E5EFE" w:rsidRPr="00995C7B">
        <w:rPr>
          <w:rFonts w:ascii="Arial" w:hAnsi="Arial" w:cs="Arial"/>
          <w:b/>
          <w:color w:val="002060"/>
          <w:spacing w:val="-2"/>
          <w:sz w:val="36"/>
          <w:szCs w:val="36"/>
          <w:lang w:val="en-US"/>
        </w:rPr>
        <w:t xml:space="preserve"> – </w:t>
      </w:r>
      <w:r w:rsidR="0014031D" w:rsidRPr="00995C7B">
        <w:rPr>
          <w:rFonts w:ascii="Arial" w:hAnsi="Arial" w:cs="Arial"/>
          <w:b/>
          <w:color w:val="002060"/>
          <w:spacing w:val="-2"/>
          <w:sz w:val="36"/>
          <w:szCs w:val="36"/>
          <w:lang w:val="en-US"/>
        </w:rPr>
        <w:t>3</w:t>
      </w:r>
      <w:r w:rsidR="00B96BBB" w:rsidRPr="00995C7B">
        <w:rPr>
          <w:rFonts w:ascii="Arial" w:hAnsi="Arial" w:cs="Arial"/>
          <w:b/>
          <w:color w:val="002060"/>
          <w:spacing w:val="-2"/>
          <w:sz w:val="36"/>
          <w:szCs w:val="36"/>
          <w:lang w:val="en-US"/>
        </w:rPr>
        <w:t>1</w:t>
      </w:r>
      <w:r w:rsidR="003E5EFE" w:rsidRPr="00995C7B">
        <w:rPr>
          <w:rFonts w:ascii="Arial" w:hAnsi="Arial" w:cs="Arial"/>
          <w:b/>
          <w:color w:val="002060"/>
          <w:spacing w:val="-2"/>
          <w:sz w:val="36"/>
          <w:szCs w:val="36"/>
          <w:lang w:val="en-US"/>
        </w:rPr>
        <w:t>.</w:t>
      </w:r>
      <w:r w:rsidR="00B96BBB" w:rsidRPr="00995C7B">
        <w:rPr>
          <w:rFonts w:ascii="Arial" w:hAnsi="Arial" w:cs="Arial"/>
          <w:b/>
          <w:color w:val="002060"/>
          <w:spacing w:val="-2"/>
          <w:sz w:val="36"/>
          <w:szCs w:val="36"/>
          <w:lang w:val="en-US"/>
        </w:rPr>
        <w:t>03</w:t>
      </w:r>
      <w:r w:rsidR="003E5EFE" w:rsidRPr="00995C7B">
        <w:rPr>
          <w:rFonts w:ascii="Arial" w:hAnsi="Arial" w:cs="Arial"/>
          <w:b/>
          <w:color w:val="002060"/>
          <w:spacing w:val="-2"/>
          <w:sz w:val="36"/>
          <w:szCs w:val="36"/>
          <w:lang w:val="en-US"/>
        </w:rPr>
        <w:t>.201</w:t>
      </w:r>
      <w:r w:rsidR="00B96BBB" w:rsidRPr="00995C7B">
        <w:rPr>
          <w:rFonts w:ascii="Arial" w:hAnsi="Arial" w:cs="Arial"/>
          <w:b/>
          <w:color w:val="002060"/>
          <w:spacing w:val="-2"/>
          <w:sz w:val="36"/>
          <w:szCs w:val="36"/>
          <w:lang w:val="en-US"/>
        </w:rPr>
        <w:t>8</w:t>
      </w:r>
    </w:p>
    <w:p w:rsidR="003E5EFE" w:rsidRPr="00995C7B" w:rsidRDefault="003E5EFE" w:rsidP="003E5EFE">
      <w:pPr>
        <w:widowControl w:val="0"/>
        <w:spacing w:after="120" w:line="360" w:lineRule="auto"/>
        <w:jc w:val="center"/>
        <w:rPr>
          <w:rFonts w:ascii="Arial" w:hAnsi="Arial" w:cs="Arial"/>
          <w:b/>
          <w:color w:val="002060"/>
          <w:spacing w:val="-2"/>
          <w:sz w:val="22"/>
          <w:szCs w:val="22"/>
          <w:lang w:val="en-US"/>
        </w:rPr>
      </w:pPr>
    </w:p>
    <w:p w:rsidR="00CD03B9" w:rsidRPr="00995C7B" w:rsidRDefault="00CD03B9" w:rsidP="003E5EFE">
      <w:pPr>
        <w:widowControl w:val="0"/>
        <w:spacing w:after="120" w:line="360" w:lineRule="auto"/>
        <w:jc w:val="center"/>
        <w:rPr>
          <w:rFonts w:ascii="Arial" w:hAnsi="Arial" w:cs="Arial"/>
          <w:b/>
          <w:color w:val="002060"/>
          <w:spacing w:val="-2"/>
          <w:sz w:val="22"/>
          <w:szCs w:val="22"/>
          <w:lang w:val="en-US"/>
        </w:rPr>
      </w:pPr>
    </w:p>
    <w:p w:rsidR="00CD03B9" w:rsidRPr="00995C7B" w:rsidRDefault="00CD03B9" w:rsidP="003E5EFE">
      <w:pPr>
        <w:widowControl w:val="0"/>
        <w:spacing w:after="120" w:line="360" w:lineRule="auto"/>
        <w:jc w:val="center"/>
        <w:rPr>
          <w:rFonts w:ascii="Arial" w:hAnsi="Arial" w:cs="Arial"/>
          <w:b/>
          <w:color w:val="002060"/>
          <w:spacing w:val="-2"/>
          <w:sz w:val="22"/>
          <w:szCs w:val="22"/>
          <w:lang w:val="en-US"/>
        </w:rPr>
      </w:pPr>
    </w:p>
    <w:p w:rsidR="00CD03B9" w:rsidRPr="00995C7B" w:rsidRDefault="00CD03B9" w:rsidP="003E5EFE">
      <w:pPr>
        <w:widowControl w:val="0"/>
        <w:spacing w:after="120" w:line="360" w:lineRule="auto"/>
        <w:jc w:val="center"/>
        <w:rPr>
          <w:rFonts w:ascii="Arial" w:hAnsi="Arial" w:cs="Arial"/>
          <w:b/>
          <w:color w:val="002060"/>
          <w:spacing w:val="-2"/>
          <w:sz w:val="22"/>
          <w:szCs w:val="22"/>
          <w:lang w:val="en-US"/>
        </w:rPr>
      </w:pPr>
    </w:p>
    <w:p w:rsidR="00CD03B9" w:rsidRPr="00995C7B" w:rsidRDefault="00CD03B9" w:rsidP="003E5EFE">
      <w:pPr>
        <w:widowControl w:val="0"/>
        <w:spacing w:after="120" w:line="360" w:lineRule="auto"/>
        <w:jc w:val="center"/>
        <w:rPr>
          <w:rFonts w:ascii="Arial" w:hAnsi="Arial" w:cs="Arial"/>
          <w:b/>
          <w:color w:val="002060"/>
          <w:spacing w:val="-2"/>
          <w:sz w:val="22"/>
          <w:szCs w:val="22"/>
          <w:lang w:val="en-US"/>
        </w:rPr>
      </w:pPr>
    </w:p>
    <w:p w:rsidR="00CD03B9" w:rsidRPr="00995C7B" w:rsidRDefault="00CD03B9" w:rsidP="003E5EFE">
      <w:pPr>
        <w:widowControl w:val="0"/>
        <w:spacing w:after="120" w:line="360" w:lineRule="auto"/>
        <w:jc w:val="center"/>
        <w:rPr>
          <w:rFonts w:ascii="Arial" w:hAnsi="Arial" w:cs="Arial"/>
          <w:b/>
          <w:color w:val="002060"/>
          <w:spacing w:val="-2"/>
          <w:sz w:val="22"/>
          <w:szCs w:val="22"/>
          <w:lang w:val="en-US"/>
        </w:rPr>
      </w:pPr>
    </w:p>
    <w:p w:rsidR="00CD03B9" w:rsidRPr="00995C7B" w:rsidRDefault="00CD03B9" w:rsidP="003E5EFE">
      <w:pPr>
        <w:widowControl w:val="0"/>
        <w:spacing w:after="120" w:line="360" w:lineRule="auto"/>
        <w:jc w:val="center"/>
        <w:rPr>
          <w:rFonts w:ascii="Arial" w:hAnsi="Arial" w:cs="Arial"/>
          <w:b/>
          <w:color w:val="002060"/>
          <w:spacing w:val="-2"/>
          <w:sz w:val="22"/>
          <w:szCs w:val="22"/>
          <w:lang w:val="en-US"/>
        </w:rPr>
      </w:pPr>
    </w:p>
    <w:p w:rsidR="00CD03B9" w:rsidRPr="00995C7B" w:rsidRDefault="00CD03B9" w:rsidP="003E5EFE">
      <w:pPr>
        <w:widowControl w:val="0"/>
        <w:spacing w:after="120" w:line="360" w:lineRule="auto"/>
        <w:jc w:val="center"/>
        <w:rPr>
          <w:rFonts w:ascii="Arial" w:hAnsi="Arial" w:cs="Arial"/>
          <w:b/>
          <w:color w:val="002060"/>
          <w:spacing w:val="-2"/>
          <w:sz w:val="22"/>
          <w:szCs w:val="22"/>
          <w:lang w:val="en-US"/>
        </w:rPr>
      </w:pPr>
    </w:p>
    <w:p w:rsidR="008E3F08" w:rsidRPr="00995C7B" w:rsidRDefault="008E3F08" w:rsidP="003E5EFE">
      <w:pPr>
        <w:widowControl w:val="0"/>
        <w:spacing w:after="120" w:line="360" w:lineRule="auto"/>
        <w:jc w:val="center"/>
        <w:rPr>
          <w:rFonts w:ascii="Arial" w:hAnsi="Arial" w:cs="Arial"/>
          <w:b/>
          <w:color w:val="002060"/>
          <w:spacing w:val="-2"/>
          <w:sz w:val="22"/>
          <w:szCs w:val="22"/>
          <w:lang w:val="en-US"/>
        </w:rPr>
      </w:pPr>
    </w:p>
    <w:p w:rsidR="008E3F08" w:rsidRPr="00995C7B" w:rsidRDefault="007758C6" w:rsidP="003E5EFE">
      <w:pPr>
        <w:widowControl w:val="0"/>
        <w:spacing w:after="120" w:line="360" w:lineRule="auto"/>
        <w:jc w:val="center"/>
        <w:rPr>
          <w:rFonts w:ascii="Arial" w:hAnsi="Arial" w:cs="Arial"/>
          <w:b/>
          <w:color w:val="002060"/>
          <w:spacing w:val="-2"/>
          <w:sz w:val="22"/>
          <w:szCs w:val="22"/>
          <w:lang w:val="en-US"/>
        </w:rPr>
      </w:pPr>
      <w:r w:rsidRPr="00995C7B">
        <w:rPr>
          <w:rFonts w:ascii="Arial" w:hAnsi="Arial" w:cs="Arial"/>
          <w:b/>
          <w:noProof/>
          <w:color w:val="002060"/>
          <w:spacing w:val="-2"/>
          <w:sz w:val="22"/>
          <w:szCs w:val="22"/>
          <w:lang w:val="en-US" w:eastAsia="en-US"/>
        </w:rPr>
        <w:drawing>
          <wp:inline distT="0" distB="0" distL="0" distR="0">
            <wp:extent cx="1055723" cy="730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081921" cy="749022"/>
                    </a:xfrm>
                    <a:prstGeom prst="rect">
                      <a:avLst/>
                    </a:prstGeom>
                  </pic:spPr>
                </pic:pic>
              </a:graphicData>
            </a:graphic>
          </wp:inline>
        </w:drawing>
      </w:r>
    </w:p>
    <w:p w:rsidR="009053B4" w:rsidRPr="00995C7B" w:rsidRDefault="009053B4" w:rsidP="003E5EFE">
      <w:pPr>
        <w:widowControl w:val="0"/>
        <w:spacing w:after="120" w:line="360" w:lineRule="auto"/>
        <w:jc w:val="center"/>
        <w:rPr>
          <w:rFonts w:ascii="Arial" w:hAnsi="Arial" w:cs="Arial"/>
          <w:b/>
          <w:color w:val="002060"/>
          <w:spacing w:val="-2"/>
          <w:sz w:val="22"/>
          <w:szCs w:val="22"/>
          <w:lang w:val="en-US"/>
        </w:rPr>
      </w:pPr>
    </w:p>
    <w:p w:rsidR="009053B4" w:rsidRPr="00995C7B" w:rsidRDefault="009053B4" w:rsidP="003E5EFE">
      <w:pPr>
        <w:widowControl w:val="0"/>
        <w:spacing w:after="120" w:line="360" w:lineRule="auto"/>
        <w:jc w:val="center"/>
        <w:rPr>
          <w:rFonts w:ascii="Arial" w:hAnsi="Arial" w:cs="Arial"/>
          <w:b/>
          <w:color w:val="002060"/>
          <w:spacing w:val="-2"/>
          <w:sz w:val="22"/>
          <w:szCs w:val="22"/>
          <w:lang w:val="en-US"/>
        </w:rPr>
      </w:pPr>
    </w:p>
    <w:p w:rsidR="009053B4" w:rsidRPr="00995C7B" w:rsidRDefault="009053B4" w:rsidP="003E5EFE">
      <w:pPr>
        <w:widowControl w:val="0"/>
        <w:spacing w:after="120" w:line="360" w:lineRule="auto"/>
        <w:jc w:val="center"/>
        <w:rPr>
          <w:rFonts w:ascii="Arial" w:hAnsi="Arial" w:cs="Arial"/>
          <w:b/>
          <w:color w:val="002060"/>
          <w:spacing w:val="-2"/>
          <w:sz w:val="22"/>
          <w:szCs w:val="22"/>
          <w:lang w:val="en-US"/>
        </w:rPr>
      </w:pPr>
    </w:p>
    <w:p w:rsidR="00C84471" w:rsidRPr="00995C7B" w:rsidRDefault="00C84471">
      <w:pPr>
        <w:rPr>
          <w:rFonts w:ascii="Arial" w:hAnsi="Arial" w:cs="Arial"/>
          <w:b/>
          <w:color w:val="002060"/>
          <w:spacing w:val="-2"/>
          <w:sz w:val="22"/>
          <w:szCs w:val="22"/>
          <w:lang w:val="en-US"/>
        </w:rPr>
      </w:pPr>
    </w:p>
    <w:p w:rsidR="00CD03B9" w:rsidRPr="00995C7B" w:rsidRDefault="00CD03B9">
      <w:pPr>
        <w:rPr>
          <w:rFonts w:ascii="Arial" w:hAnsi="Arial" w:cs="Arial"/>
          <w:b/>
          <w:spacing w:val="-2"/>
          <w:sz w:val="22"/>
          <w:szCs w:val="22"/>
          <w:lang w:val="en-US"/>
        </w:rPr>
      </w:pPr>
    </w:p>
    <w:p w:rsidR="003E5EFE" w:rsidRPr="00995C7B" w:rsidRDefault="00A60D0A" w:rsidP="009053B4">
      <w:pPr>
        <w:shd w:val="clear" w:color="auto" w:fill="002060"/>
        <w:spacing w:before="120" w:after="120"/>
        <w:jc w:val="center"/>
        <w:rPr>
          <w:rFonts w:ascii="Arial" w:hAnsi="Arial" w:cs="Arial"/>
          <w:b/>
          <w:spacing w:val="-2"/>
          <w:sz w:val="22"/>
          <w:szCs w:val="22"/>
          <w:lang w:val="en-US"/>
        </w:rPr>
      </w:pPr>
      <w:r w:rsidRPr="00995C7B">
        <w:rPr>
          <w:rFonts w:ascii="Arial" w:hAnsi="Arial" w:cs="Arial"/>
          <w:b/>
          <w:spacing w:val="-2"/>
          <w:sz w:val="22"/>
          <w:szCs w:val="22"/>
          <w:lang w:val="en-US"/>
        </w:rPr>
        <w:lastRenderedPageBreak/>
        <w:t>INTRODUCTION</w:t>
      </w:r>
    </w:p>
    <w:p w:rsidR="003E5EFE" w:rsidRPr="00995C7B" w:rsidRDefault="003E5EFE" w:rsidP="003E5EFE">
      <w:pPr>
        <w:spacing w:line="360" w:lineRule="auto"/>
        <w:ind w:right="74"/>
        <w:jc w:val="both"/>
        <w:rPr>
          <w:rFonts w:ascii="Arial" w:hAnsi="Arial" w:cs="Arial"/>
          <w:color w:val="000000"/>
          <w:spacing w:val="-2"/>
          <w:sz w:val="22"/>
          <w:szCs w:val="22"/>
          <w:lang w:val="en-US"/>
        </w:rPr>
      </w:pPr>
    </w:p>
    <w:p w:rsidR="00604364" w:rsidRPr="00995C7B" w:rsidRDefault="00604364" w:rsidP="007758C6">
      <w:pPr>
        <w:spacing w:line="360" w:lineRule="auto"/>
        <w:ind w:right="74"/>
        <w:jc w:val="both"/>
        <w:rPr>
          <w:rFonts w:ascii="Arial" w:hAnsi="Arial" w:cs="Arial"/>
          <w:color w:val="002060"/>
          <w:spacing w:val="-2"/>
          <w:sz w:val="22"/>
          <w:szCs w:val="22"/>
          <w:lang w:val="en-US"/>
        </w:rPr>
      </w:pPr>
      <w:r w:rsidRPr="00995C7B">
        <w:rPr>
          <w:rFonts w:ascii="Arial" w:hAnsi="Arial" w:cs="Arial"/>
          <w:color w:val="002060"/>
          <w:spacing w:val="-2"/>
          <w:sz w:val="22"/>
          <w:szCs w:val="22"/>
          <w:lang w:val="en-US"/>
        </w:rPr>
        <w:t xml:space="preserve">The intention of this report is to show and to point out the principal results of the monitoring of the BiH Federation Government and the Parliament performance. Having in mind personal attendance of the members of the CCI’s monitoring team, as well as accessibility of all available documents from the sessions (minutes, stenographs, reports), given </w:t>
      </w:r>
      <w:r w:rsidRPr="00995C7B">
        <w:rPr>
          <w:rFonts w:ascii="Arial" w:hAnsi="Arial" w:cs="Arial"/>
          <w:i/>
          <w:color w:val="002060"/>
          <w:spacing w:val="-2"/>
          <w:sz w:val="22"/>
          <w:szCs w:val="22"/>
          <w:lang w:val="en-US"/>
        </w:rPr>
        <w:t>Report</w:t>
      </w:r>
      <w:r w:rsidRPr="00995C7B">
        <w:rPr>
          <w:rFonts w:ascii="Arial" w:hAnsi="Arial" w:cs="Arial"/>
          <w:color w:val="002060"/>
          <w:spacing w:val="-2"/>
          <w:sz w:val="22"/>
          <w:szCs w:val="22"/>
          <w:lang w:val="en-US"/>
        </w:rPr>
        <w:t xml:space="preserve"> was generated after careful analysis whilst observing past practices of fair and correct reporting.  </w:t>
      </w:r>
    </w:p>
    <w:p w:rsidR="00B96BBB" w:rsidRPr="00995C7B" w:rsidRDefault="00B96BBB" w:rsidP="007758C6">
      <w:pPr>
        <w:spacing w:line="360" w:lineRule="auto"/>
        <w:ind w:right="74"/>
        <w:jc w:val="both"/>
        <w:rPr>
          <w:rFonts w:ascii="Arial" w:hAnsi="Arial" w:cs="Arial"/>
          <w:color w:val="002060"/>
          <w:spacing w:val="-2"/>
          <w:sz w:val="22"/>
          <w:szCs w:val="22"/>
          <w:lang w:val="en-US"/>
        </w:rPr>
      </w:pPr>
    </w:p>
    <w:p w:rsidR="00B96BBB" w:rsidRPr="00995C7B" w:rsidRDefault="00604364" w:rsidP="00B96BBB">
      <w:pPr>
        <w:spacing w:line="360" w:lineRule="auto"/>
        <w:ind w:right="74"/>
        <w:jc w:val="both"/>
        <w:rPr>
          <w:rFonts w:ascii="Arial" w:hAnsi="Arial" w:cs="Arial"/>
          <w:color w:val="002060"/>
          <w:spacing w:val="-2"/>
          <w:sz w:val="22"/>
          <w:szCs w:val="22"/>
          <w:lang w:val="en-US"/>
        </w:rPr>
      </w:pPr>
      <w:r w:rsidRPr="00995C7B">
        <w:rPr>
          <w:rFonts w:ascii="Arial" w:hAnsi="Arial" w:cs="Arial"/>
          <w:color w:val="002060"/>
          <w:spacing w:val="-2"/>
          <w:sz w:val="22"/>
          <w:szCs w:val="22"/>
          <w:lang w:val="en-US"/>
        </w:rPr>
        <w:t xml:space="preserve">Permanent crisis in the relations within the ruling coalition in the Federation of BiH that is caused by politicians’ obsession with the narrow-party and personal interests, maximalism of the demands, reluctance to make compromises </w:t>
      </w:r>
      <w:r w:rsidR="00331E15" w:rsidRPr="00995C7B">
        <w:rPr>
          <w:rFonts w:ascii="Arial" w:hAnsi="Arial" w:cs="Arial"/>
          <w:color w:val="002060"/>
          <w:spacing w:val="-2"/>
          <w:sz w:val="22"/>
          <w:szCs w:val="22"/>
          <w:lang w:val="en-US"/>
        </w:rPr>
        <w:t>and to</w:t>
      </w:r>
      <w:r w:rsidRPr="00995C7B">
        <w:rPr>
          <w:rFonts w:ascii="Arial" w:hAnsi="Arial" w:cs="Arial"/>
          <w:color w:val="002060"/>
          <w:spacing w:val="-2"/>
          <w:sz w:val="22"/>
          <w:szCs w:val="22"/>
          <w:lang w:val="en-US"/>
        </w:rPr>
        <w:t xml:space="preserve"> respect the others, had one of its climaxes (but probably not the last one or the largest one unfortunately) in the first quarter of 2018 when the Parliament and the Government became victims of the interparty conflicts of this coalition’s members</w:t>
      </w:r>
      <w:r w:rsidR="00B96BBB" w:rsidRPr="00995C7B">
        <w:rPr>
          <w:rFonts w:ascii="Arial" w:hAnsi="Arial" w:cs="Arial"/>
          <w:color w:val="002060"/>
          <w:spacing w:val="-2"/>
          <w:sz w:val="22"/>
          <w:szCs w:val="22"/>
          <w:lang w:val="en-US"/>
        </w:rPr>
        <w:t>.</w:t>
      </w:r>
    </w:p>
    <w:p w:rsidR="00B96BBB" w:rsidRPr="00995C7B" w:rsidRDefault="0053740C" w:rsidP="00B96BBB">
      <w:pPr>
        <w:spacing w:line="360" w:lineRule="auto"/>
        <w:ind w:right="74"/>
        <w:jc w:val="both"/>
        <w:rPr>
          <w:rFonts w:ascii="Arial" w:hAnsi="Arial" w:cs="Arial"/>
          <w:color w:val="002060"/>
          <w:spacing w:val="-2"/>
          <w:sz w:val="22"/>
          <w:szCs w:val="22"/>
          <w:lang w:val="en-US"/>
        </w:rPr>
      </w:pPr>
      <w:r w:rsidRPr="00995C7B">
        <w:rPr>
          <w:rFonts w:ascii="Arial" w:hAnsi="Arial" w:cs="Arial"/>
          <w:color w:val="002060"/>
          <w:spacing w:val="-2"/>
          <w:sz w:val="22"/>
          <w:szCs w:val="22"/>
          <w:lang w:val="en-US"/>
        </w:rPr>
        <w:t xml:space="preserve">First of all, the possibility of dissolving the Parliament had appeared due to the threat that the financing of the Federation will be ceased (because of the failure to hold sessions had brought into question not only adoption of the Budget, but also adoption of the Decision on temporary financing). Then, at the end of January, came complete blockage of the Parliament’s work, followed by some serious problems in the work of the Government – interrupted sessions, failure to attend the sessions, to adopt the agenda, as well as to hold regular sessions. </w:t>
      </w:r>
    </w:p>
    <w:p w:rsidR="00767E09" w:rsidRPr="00995C7B" w:rsidRDefault="0053740C" w:rsidP="00040953">
      <w:pPr>
        <w:spacing w:line="360" w:lineRule="auto"/>
        <w:ind w:right="74"/>
        <w:jc w:val="both"/>
        <w:rPr>
          <w:rFonts w:ascii="Arial" w:hAnsi="Arial" w:cs="Arial"/>
          <w:color w:val="002060"/>
          <w:spacing w:val="-2"/>
          <w:sz w:val="22"/>
          <w:szCs w:val="22"/>
          <w:lang w:val="en-US"/>
        </w:rPr>
      </w:pPr>
      <w:r w:rsidRPr="00995C7B">
        <w:rPr>
          <w:rFonts w:ascii="Arial" w:hAnsi="Arial" w:cs="Arial"/>
          <w:color w:val="002060"/>
          <w:spacing w:val="-2"/>
          <w:sz w:val="22"/>
          <w:szCs w:val="22"/>
          <w:lang w:val="en-US"/>
        </w:rPr>
        <w:t>Current political elite is persistently showing lack of capacity (and even interest) to develop a functional system, to ensure political stability as a foundation of economic progress and to start tackling serious problems of the citizens and the society in general</w:t>
      </w:r>
      <w:r w:rsidR="00B96BBB" w:rsidRPr="00995C7B">
        <w:rPr>
          <w:rFonts w:ascii="Arial" w:hAnsi="Arial" w:cs="Arial"/>
          <w:color w:val="002060"/>
          <w:spacing w:val="-2"/>
          <w:sz w:val="22"/>
          <w:szCs w:val="22"/>
          <w:lang w:val="en-US"/>
        </w:rPr>
        <w:t>.</w:t>
      </w:r>
    </w:p>
    <w:p w:rsidR="00E45180" w:rsidRPr="00995C7B" w:rsidRDefault="00604364" w:rsidP="00E45180">
      <w:pPr>
        <w:shd w:val="clear" w:color="auto" w:fill="002060"/>
        <w:spacing w:line="360" w:lineRule="auto"/>
        <w:jc w:val="center"/>
        <w:rPr>
          <w:rFonts w:ascii="Arial" w:hAnsi="Arial" w:cs="Arial"/>
          <w:b/>
          <w:color w:val="FFFFFF" w:themeColor="background1"/>
          <w:spacing w:val="-2"/>
          <w:sz w:val="22"/>
          <w:szCs w:val="22"/>
          <w:lang w:val="en-US"/>
        </w:rPr>
      </w:pPr>
      <w:r w:rsidRPr="00995C7B">
        <w:rPr>
          <w:rFonts w:ascii="Arial" w:hAnsi="Arial" w:cs="Arial"/>
          <w:b/>
          <w:color w:val="FFFFFF" w:themeColor="background1"/>
          <w:spacing w:val="-2"/>
          <w:sz w:val="22"/>
          <w:szCs w:val="22"/>
          <w:lang w:val="en-US"/>
        </w:rPr>
        <w:t>FBiH PARLIAMENT</w:t>
      </w:r>
      <w:r w:rsidR="00B96BBB" w:rsidRPr="00995C7B">
        <w:rPr>
          <w:rFonts w:ascii="Arial" w:hAnsi="Arial" w:cs="Arial"/>
          <w:b/>
          <w:color w:val="FFFFFF" w:themeColor="background1"/>
          <w:spacing w:val="-2"/>
          <w:sz w:val="22"/>
          <w:szCs w:val="22"/>
          <w:lang w:val="en-US"/>
        </w:rPr>
        <w:t xml:space="preserve"> I-III 2018</w:t>
      </w:r>
    </w:p>
    <w:p w:rsidR="00B96BBB" w:rsidRPr="00995C7B" w:rsidRDefault="00B96BBB" w:rsidP="00B96BBB">
      <w:pPr>
        <w:pStyle w:val="NoSpacing"/>
        <w:spacing w:line="360" w:lineRule="auto"/>
        <w:jc w:val="both"/>
        <w:rPr>
          <w:rFonts w:ascii="Arial" w:hAnsi="Arial" w:cs="Arial"/>
          <w:b/>
          <w:bCs/>
          <w:color w:val="002060"/>
          <w:sz w:val="20"/>
          <w:szCs w:val="20"/>
          <w:lang w:val="en-US"/>
        </w:rPr>
      </w:pPr>
    </w:p>
    <w:p w:rsidR="00B96BBB" w:rsidRPr="00995C7B" w:rsidRDefault="005E0230" w:rsidP="00B96BBB">
      <w:pPr>
        <w:pStyle w:val="NoSpacing"/>
        <w:spacing w:line="360" w:lineRule="auto"/>
        <w:jc w:val="both"/>
        <w:rPr>
          <w:rFonts w:ascii="Arial" w:hAnsi="Arial" w:cs="Arial"/>
          <w:color w:val="002060"/>
          <w:lang w:val="en-US"/>
        </w:rPr>
      </w:pPr>
      <w:r w:rsidRPr="00995C7B">
        <w:rPr>
          <w:rFonts w:ascii="Arial" w:hAnsi="Arial" w:cs="Arial"/>
          <w:b/>
          <w:bCs/>
          <w:color w:val="002060"/>
          <w:lang w:val="en-US"/>
        </w:rPr>
        <w:t xml:space="preserve">ALTHOUGH ALL PARAMETERS ON WORK OF THE FBIH PARLIAMENT RECORDED AT THE END OF 2017 HAD INDICATED THAT IT WAS PAST TIME FOR THIS INSTITUTION TO FULLY INTENSIFY ITS WORK IN ORDER TO CATCH UP WITH AT LEAST A PORTION OF THE BACKLOG, THE OPPOSITE HAS ACTUALLY HAPPENED. </w:t>
      </w:r>
      <w:r w:rsidRPr="00995C7B">
        <w:rPr>
          <w:rFonts w:ascii="Arial" w:hAnsi="Arial" w:cs="Arial"/>
          <w:color w:val="002060"/>
          <w:lang w:val="en-US"/>
        </w:rPr>
        <w:t xml:space="preserve">Not a single regular session was held in any of the Parliament’s Houses in the first quarter of 2018. The houses held only 2 extraordinary sessions each in January at which only 11 different measures were considered, followed by a two-month void. </w:t>
      </w:r>
      <w:r w:rsidR="00B96BBB" w:rsidRPr="00995C7B">
        <w:rPr>
          <w:rFonts w:ascii="Arial" w:hAnsi="Arial" w:cs="Arial"/>
          <w:color w:val="002060"/>
          <w:lang w:val="en-US"/>
        </w:rPr>
        <w:t xml:space="preserve"> </w:t>
      </w:r>
    </w:p>
    <w:p w:rsidR="00B96BBB" w:rsidRPr="00995C7B" w:rsidRDefault="005E0230" w:rsidP="00B96BBB">
      <w:pPr>
        <w:pStyle w:val="NoSpacing"/>
        <w:spacing w:after="180" w:line="360" w:lineRule="auto"/>
        <w:jc w:val="both"/>
        <w:rPr>
          <w:rFonts w:ascii="Arial" w:hAnsi="Arial" w:cs="Arial"/>
          <w:color w:val="002060"/>
          <w:lang w:val="en-US"/>
        </w:rPr>
      </w:pPr>
      <w:r w:rsidRPr="00995C7B">
        <w:rPr>
          <w:rFonts w:ascii="Arial" w:hAnsi="Arial" w:cs="Arial"/>
          <w:color w:val="002060"/>
          <w:lang w:val="en-US"/>
        </w:rPr>
        <w:t>Just as a comparison, in the first quarter of last year of previous convocation’s mandate, a total of 4 extraordinary sessions were held in the FBiH Parliament along with 5 regular sessions</w:t>
      </w:r>
      <w:r w:rsidR="00B96BBB" w:rsidRPr="00995C7B">
        <w:rPr>
          <w:rFonts w:ascii="Arial" w:hAnsi="Arial" w:cs="Arial"/>
          <w:color w:val="002060"/>
          <w:lang w:val="en-US"/>
        </w:rPr>
        <w:t xml:space="preserve">. </w:t>
      </w:r>
    </w:p>
    <w:p w:rsidR="00B96BBB" w:rsidRPr="00995C7B" w:rsidRDefault="005E0230" w:rsidP="00B96BBB">
      <w:pPr>
        <w:widowControl w:val="0"/>
        <w:spacing w:after="180" w:line="360" w:lineRule="auto"/>
        <w:jc w:val="both"/>
        <w:rPr>
          <w:rFonts w:ascii="Arial" w:hAnsi="Arial" w:cs="Arial"/>
          <w:color w:val="002060"/>
          <w:sz w:val="22"/>
          <w:szCs w:val="22"/>
          <w:lang w:val="en-US"/>
        </w:rPr>
      </w:pPr>
      <w:r w:rsidRPr="00995C7B">
        <w:rPr>
          <w:rFonts w:ascii="Arial" w:hAnsi="Arial" w:cs="Arial"/>
          <w:b/>
          <w:color w:val="002060"/>
          <w:sz w:val="22"/>
          <w:szCs w:val="22"/>
          <w:lang w:val="en-US"/>
        </w:rPr>
        <w:t>PRACTICALLY, THE ONLY THING THAT THE PARTIES OF SO-CALLED RULING COALITION MANAGED TO AGREE UPON IN THE REPORTING PERIOD, DOING THAT ALSO WITH DIFFICULTY AND UNDER THE THREAT OF DISSOLVING THE PARLIAMENT, IS MONEY, I.E. THE NEED TO ADOPT THE BUDGET</w:t>
      </w:r>
      <w:r w:rsidR="00B96BBB" w:rsidRPr="00995C7B">
        <w:rPr>
          <w:rFonts w:ascii="Arial" w:hAnsi="Arial" w:cs="Arial"/>
          <w:b/>
          <w:caps/>
          <w:color w:val="002060"/>
          <w:sz w:val="22"/>
          <w:szCs w:val="22"/>
          <w:lang w:val="en-US"/>
        </w:rPr>
        <w:t>.</w:t>
      </w:r>
      <w:r w:rsidRPr="00995C7B">
        <w:rPr>
          <w:rFonts w:ascii="Arial" w:hAnsi="Arial" w:cs="Arial"/>
          <w:color w:val="002060"/>
          <w:sz w:val="22"/>
          <w:szCs w:val="22"/>
          <w:lang w:val="en-US"/>
        </w:rPr>
        <w:t xml:space="preserve"> So the budget of the Federation and the Budget of Mostar were adopted in January, together with 4 financial plans. It can be said that if there haven’t </w:t>
      </w:r>
      <w:r w:rsidR="004D718C" w:rsidRPr="00995C7B">
        <w:rPr>
          <w:rFonts w:ascii="Arial" w:hAnsi="Arial" w:cs="Arial"/>
          <w:color w:val="002060"/>
          <w:sz w:val="22"/>
          <w:szCs w:val="22"/>
          <w:lang w:val="en-US"/>
        </w:rPr>
        <w:t xml:space="preserve">been </w:t>
      </w:r>
      <w:r w:rsidRPr="00995C7B">
        <w:rPr>
          <w:rFonts w:ascii="Arial" w:hAnsi="Arial" w:cs="Arial"/>
          <w:color w:val="002060"/>
          <w:sz w:val="22"/>
          <w:szCs w:val="22"/>
          <w:lang w:val="en-US"/>
        </w:rPr>
        <w:t xml:space="preserve">an imminent threat of Federation’s financial collapse due to failure to adopt the acts regulating financing of the </w:t>
      </w:r>
      <w:r w:rsidRPr="00995C7B">
        <w:rPr>
          <w:rFonts w:ascii="Arial" w:hAnsi="Arial" w:cs="Arial"/>
          <w:color w:val="002060"/>
          <w:sz w:val="22"/>
          <w:szCs w:val="22"/>
          <w:lang w:val="en-US"/>
        </w:rPr>
        <w:lastRenderedPageBreak/>
        <w:t>Federation (Budget and the Decision on temporary financing),</w:t>
      </w:r>
      <w:r w:rsidR="004D718C" w:rsidRPr="00995C7B">
        <w:rPr>
          <w:rFonts w:ascii="Arial" w:hAnsi="Arial" w:cs="Arial"/>
          <w:color w:val="002060"/>
          <w:sz w:val="22"/>
          <w:szCs w:val="22"/>
          <w:lang w:val="en-US"/>
        </w:rPr>
        <w:t xml:space="preserve"> the consequences of which no one was ready to experience, it is possible that a single session wouldn’t be held in this quarter.</w:t>
      </w:r>
    </w:p>
    <w:p w:rsidR="00B96BBB" w:rsidRPr="00995C7B" w:rsidRDefault="004D718C" w:rsidP="00B96BBB">
      <w:pPr>
        <w:widowControl w:val="0"/>
        <w:spacing w:after="180" w:line="360" w:lineRule="auto"/>
        <w:jc w:val="both"/>
        <w:rPr>
          <w:rFonts w:ascii="Arial" w:hAnsi="Arial" w:cs="Arial"/>
          <w:color w:val="002060"/>
          <w:sz w:val="22"/>
          <w:szCs w:val="22"/>
          <w:lang w:val="en-US"/>
        </w:rPr>
      </w:pPr>
      <w:r w:rsidRPr="00995C7B">
        <w:rPr>
          <w:rFonts w:ascii="Arial" w:hAnsi="Arial" w:cs="Arial"/>
          <w:b/>
          <w:color w:val="002060"/>
          <w:sz w:val="22"/>
          <w:szCs w:val="22"/>
          <w:lang w:val="en-US"/>
        </w:rPr>
        <w:t>THE 2018 WORK PLANS OF BOTH HOUSES OF THE FBIH PARLIAMENT WERE NOT ADOPTED BY THE END OF 2017 AND NOT EVEN BY THE END OF FIRST QUARTER OF 2018.</w:t>
      </w:r>
      <w:r w:rsidRPr="00995C7B">
        <w:rPr>
          <w:rFonts w:ascii="Arial" w:hAnsi="Arial" w:cs="Arial"/>
          <w:color w:val="002060"/>
          <w:sz w:val="22"/>
          <w:szCs w:val="22"/>
          <w:lang w:val="en-US"/>
        </w:rPr>
        <w:t xml:space="preserve"> Neither was the FBiH Government’s Work Plan for this year nor the 2017 Performance Reports of the Government and the FBiH Parliament considered. </w:t>
      </w:r>
    </w:p>
    <w:p w:rsidR="00B96BBB" w:rsidRPr="00995C7B" w:rsidRDefault="004D718C" w:rsidP="00B96BBB">
      <w:pPr>
        <w:widowControl w:val="0"/>
        <w:spacing w:after="180" w:line="360" w:lineRule="auto"/>
        <w:jc w:val="both"/>
        <w:rPr>
          <w:rFonts w:ascii="Arial" w:hAnsi="Arial" w:cs="Arial"/>
          <w:color w:val="002060"/>
          <w:sz w:val="22"/>
          <w:szCs w:val="22"/>
          <w:lang w:val="en-US"/>
        </w:rPr>
      </w:pPr>
      <w:r w:rsidRPr="00995C7B">
        <w:rPr>
          <w:rFonts w:ascii="Arial" w:hAnsi="Arial" w:cs="Arial"/>
          <w:b/>
          <w:color w:val="002060"/>
          <w:sz w:val="22"/>
          <w:szCs w:val="22"/>
          <w:lang w:val="en-US"/>
        </w:rPr>
        <w:t>STATISTICAL DATA SHOW A CONSTANT DECLINE IN PRODUCTIVITY AT A QUARTERLY LEVEL.</w:t>
      </w:r>
      <w:r w:rsidRPr="00995C7B">
        <w:rPr>
          <w:rFonts w:ascii="Arial" w:hAnsi="Arial" w:cs="Arial"/>
          <w:color w:val="002060"/>
          <w:sz w:val="22"/>
          <w:szCs w:val="22"/>
          <w:lang w:val="en-US"/>
        </w:rPr>
        <w:t xml:space="preserve"> Only 10 considered measurers in the House of Peoples in the first quarter of 2018 is eight times less than the number of measures considered in the first quarter of 2017.</w:t>
      </w:r>
    </w:p>
    <w:p w:rsidR="00B96BBB" w:rsidRPr="00995C7B" w:rsidRDefault="003D4011" w:rsidP="00B96BBB">
      <w:pPr>
        <w:widowControl w:val="0"/>
        <w:spacing w:after="180" w:line="360" w:lineRule="auto"/>
        <w:jc w:val="both"/>
        <w:rPr>
          <w:rFonts w:ascii="Arial" w:hAnsi="Arial" w:cs="Arial"/>
          <w:color w:val="002060"/>
          <w:sz w:val="22"/>
          <w:szCs w:val="22"/>
          <w:lang w:val="en-US"/>
        </w:rPr>
      </w:pPr>
      <w:r w:rsidRPr="00995C7B">
        <w:rPr>
          <w:rFonts w:ascii="Arial" w:hAnsi="Arial" w:cs="Arial"/>
          <w:b/>
          <w:color w:val="002060"/>
          <w:spacing w:val="-2"/>
          <w:sz w:val="22"/>
          <w:szCs w:val="22"/>
          <w:lang w:val="en-US"/>
        </w:rPr>
        <w:t xml:space="preserve">DYSFUNCTIONALITY OF THE GOVERNMENT IS EVIDENT IN HUGE BACKLOGS AND PARLIAMENT’S LAGGING BEHIND THE GOVERNMENT IN REALIZATION OF THE LAWS. </w:t>
      </w:r>
      <w:r w:rsidRPr="00995C7B">
        <w:rPr>
          <w:rFonts w:ascii="Arial" w:hAnsi="Arial" w:cs="Arial"/>
          <w:color w:val="002060"/>
          <w:sz w:val="22"/>
          <w:szCs w:val="22"/>
          <w:lang w:val="en-US"/>
        </w:rPr>
        <w:t>In 1</w:t>
      </w:r>
      <w:r w:rsidRPr="00995C7B">
        <w:rPr>
          <w:rFonts w:ascii="Arial" w:hAnsi="Arial" w:cs="Arial"/>
          <w:color w:val="002060"/>
          <w:sz w:val="22"/>
          <w:szCs w:val="22"/>
          <w:vertAlign w:val="superscript"/>
          <w:lang w:val="en-US"/>
        </w:rPr>
        <w:t>st</w:t>
      </w:r>
      <w:r w:rsidRPr="00995C7B">
        <w:rPr>
          <w:rFonts w:ascii="Arial" w:hAnsi="Arial" w:cs="Arial"/>
          <w:color w:val="002060"/>
          <w:sz w:val="22"/>
          <w:szCs w:val="22"/>
          <w:lang w:val="en-US"/>
        </w:rPr>
        <w:t xml:space="preserve"> quarter of 2019 the FBiH Parliament didn’t consider a single law set by the Government in this period, as it was the case with 30 laws that the Government had set in 2017 and </w:t>
      </w:r>
      <w:r w:rsidR="007F5C3F" w:rsidRPr="00995C7B">
        <w:rPr>
          <w:rFonts w:ascii="Arial" w:hAnsi="Arial" w:cs="Arial"/>
          <w:color w:val="002060"/>
          <w:sz w:val="22"/>
          <w:szCs w:val="22"/>
          <w:lang w:val="en-US"/>
        </w:rPr>
        <w:t>that neither of the Houses of the FBiH Parliament had considered in that year. Out of 30 laws (from 2017), the Parliament only adopted 4 in the first quarter, together with one law that was found in the parliamentary procedure at the beginning of 2018 (adopted in the House of Representatives and waiting for the decision of the House of Peoples</w:t>
      </w:r>
      <w:r w:rsidR="00B96BBB" w:rsidRPr="00995C7B">
        <w:rPr>
          <w:rFonts w:ascii="Arial" w:hAnsi="Arial" w:cs="Arial"/>
          <w:color w:val="002060"/>
          <w:sz w:val="22"/>
          <w:szCs w:val="22"/>
          <w:lang w:val="en-US"/>
        </w:rPr>
        <w:t xml:space="preserve">). </w:t>
      </w:r>
    </w:p>
    <w:p w:rsidR="00B96BBB" w:rsidRPr="00995C7B" w:rsidRDefault="007F5C3F" w:rsidP="00B96BBB">
      <w:pPr>
        <w:widowControl w:val="0"/>
        <w:spacing w:after="180" w:line="360" w:lineRule="auto"/>
        <w:jc w:val="both"/>
        <w:rPr>
          <w:rFonts w:ascii="Arial" w:hAnsi="Arial" w:cs="Arial"/>
          <w:strike/>
          <w:color w:val="002060"/>
          <w:sz w:val="22"/>
          <w:szCs w:val="22"/>
          <w:lang w:val="en-US"/>
        </w:rPr>
      </w:pPr>
      <w:r w:rsidRPr="00995C7B">
        <w:rPr>
          <w:rFonts w:ascii="Arial" w:hAnsi="Arial" w:cs="Arial"/>
          <w:b/>
          <w:caps/>
          <w:color w:val="002060"/>
          <w:sz w:val="22"/>
          <w:szCs w:val="22"/>
          <w:lang w:val="en-US"/>
        </w:rPr>
        <w:t>So the total number of laws adopted in the fbih parliament during the first quarter 2018 is 5</w:t>
      </w:r>
      <w:r w:rsidR="00B96BBB" w:rsidRPr="00995C7B">
        <w:rPr>
          <w:rFonts w:ascii="Arial" w:hAnsi="Arial" w:cs="Arial"/>
          <w:b/>
          <w:caps/>
          <w:color w:val="002060"/>
          <w:sz w:val="22"/>
          <w:szCs w:val="22"/>
          <w:lang w:val="en-US"/>
        </w:rPr>
        <w:t>.</w:t>
      </w:r>
      <w:r w:rsidRPr="00995C7B">
        <w:rPr>
          <w:rFonts w:ascii="Arial" w:hAnsi="Arial" w:cs="Arial"/>
          <w:color w:val="002060"/>
          <w:sz w:val="22"/>
          <w:szCs w:val="22"/>
          <w:lang w:val="en-US"/>
        </w:rPr>
        <w:t xml:space="preserve"> </w:t>
      </w:r>
      <w:r w:rsidR="003B3373" w:rsidRPr="00995C7B">
        <w:rPr>
          <w:rFonts w:ascii="Arial" w:hAnsi="Arial" w:cs="Arial"/>
          <w:color w:val="002060"/>
          <w:sz w:val="22"/>
          <w:szCs w:val="22"/>
          <w:lang w:val="en-US"/>
        </w:rPr>
        <w:t>It is for 12 laws less than the realization of 1</w:t>
      </w:r>
      <w:r w:rsidR="003B3373" w:rsidRPr="00995C7B">
        <w:rPr>
          <w:rFonts w:ascii="Arial" w:hAnsi="Arial" w:cs="Arial"/>
          <w:color w:val="002060"/>
          <w:sz w:val="22"/>
          <w:szCs w:val="22"/>
          <w:vertAlign w:val="superscript"/>
          <w:lang w:val="en-US"/>
        </w:rPr>
        <w:t>st</w:t>
      </w:r>
      <w:r w:rsidR="003B3373" w:rsidRPr="00995C7B">
        <w:rPr>
          <w:rFonts w:ascii="Arial" w:hAnsi="Arial" w:cs="Arial"/>
          <w:color w:val="002060"/>
          <w:sz w:val="22"/>
          <w:szCs w:val="22"/>
          <w:lang w:val="en-US"/>
        </w:rPr>
        <w:t xml:space="preserve"> quarter of 2017 and that year also ended with 78 unrealized laws from the 2017 work plan</w:t>
      </w:r>
      <w:r w:rsidR="00B96BBB" w:rsidRPr="00995C7B">
        <w:rPr>
          <w:rFonts w:ascii="Arial" w:hAnsi="Arial" w:cs="Arial"/>
          <w:color w:val="002060"/>
          <w:sz w:val="22"/>
          <w:szCs w:val="22"/>
          <w:lang w:val="en-US"/>
        </w:rPr>
        <w:t>.</w:t>
      </w:r>
    </w:p>
    <w:p w:rsidR="00B96BBB" w:rsidRPr="00995C7B" w:rsidRDefault="003B3373" w:rsidP="00B96BBB">
      <w:pPr>
        <w:spacing w:after="180" w:line="360" w:lineRule="auto"/>
        <w:jc w:val="both"/>
        <w:rPr>
          <w:rFonts w:ascii="Arial" w:hAnsi="Arial" w:cs="Arial"/>
          <w:color w:val="002060"/>
          <w:sz w:val="22"/>
          <w:szCs w:val="22"/>
          <w:lang w:val="en-US"/>
        </w:rPr>
      </w:pPr>
      <w:r w:rsidRPr="00995C7B">
        <w:rPr>
          <w:rFonts w:ascii="Arial" w:hAnsi="Arial" w:cs="Arial"/>
          <w:b/>
          <w:color w:val="002060"/>
          <w:sz w:val="22"/>
          <w:szCs w:val="22"/>
          <w:lang w:val="en-US"/>
        </w:rPr>
        <w:t>DYSFUNCTIONALITY AND INEFFICIENCY OF THE PARLIAMENT NEGATIVELY AFFECTS REFORM PROCESSES, INCLUDING THE REFORM OF LEGISLATION ON APPOINTMENTS AND EMPLOYMENT IN THE FBIH PUBLIC SECTOR</w:t>
      </w:r>
      <w:r w:rsidRPr="00995C7B">
        <w:rPr>
          <w:rFonts w:ascii="Arial" w:hAnsi="Arial" w:cs="Arial"/>
          <w:color w:val="002060"/>
          <w:sz w:val="22"/>
          <w:szCs w:val="22"/>
          <w:lang w:val="en-US"/>
        </w:rPr>
        <w:t xml:space="preserve">. The government had defined new and better measures through the Law amending the FBiH Labor Law, in which it has </w:t>
      </w:r>
      <w:r w:rsidR="00514278" w:rsidRPr="00995C7B">
        <w:rPr>
          <w:rFonts w:ascii="Arial" w:hAnsi="Arial" w:cs="Arial"/>
          <w:color w:val="002060"/>
          <w:sz w:val="22"/>
          <w:szCs w:val="22"/>
          <w:lang w:val="en-US"/>
        </w:rPr>
        <w:t>made a clear commitment to principles of transparency in employment (exclusively through an open competition) at all levels and in all public institutions and enterprises, but the finalization of the Law has been stopped in the Parliament and it has been waiting for an agreement since June 2017</w:t>
      </w:r>
      <w:r w:rsidR="00DA363D" w:rsidRPr="00995C7B">
        <w:rPr>
          <w:rFonts w:ascii="Arial" w:hAnsi="Arial" w:cs="Arial"/>
          <w:color w:val="002060"/>
          <w:sz w:val="22"/>
          <w:szCs w:val="22"/>
          <w:lang w:val="en-US"/>
        </w:rPr>
        <w:t>.</w:t>
      </w:r>
      <w:r w:rsidR="00B96BBB" w:rsidRPr="00995C7B">
        <w:rPr>
          <w:rFonts w:ascii="Arial" w:hAnsi="Arial" w:cs="Arial"/>
          <w:color w:val="002060"/>
          <w:sz w:val="22"/>
          <w:szCs w:val="22"/>
          <w:lang w:val="en-US"/>
        </w:rPr>
        <w:t xml:space="preserve"> </w:t>
      </w:r>
    </w:p>
    <w:p w:rsidR="00B96BBB" w:rsidRPr="00995C7B" w:rsidRDefault="00DA363D" w:rsidP="00B96BBB">
      <w:pPr>
        <w:widowControl w:val="0"/>
        <w:spacing w:after="180" w:line="360" w:lineRule="auto"/>
        <w:jc w:val="both"/>
        <w:rPr>
          <w:rFonts w:ascii="Arial" w:hAnsi="Arial" w:cs="Arial"/>
          <w:color w:val="002060"/>
          <w:sz w:val="22"/>
          <w:szCs w:val="22"/>
          <w:lang w:val="en-US"/>
        </w:rPr>
      </w:pPr>
      <w:r w:rsidRPr="00995C7B">
        <w:rPr>
          <w:rFonts w:ascii="Arial" w:hAnsi="Arial" w:cs="Arial"/>
          <w:b/>
          <w:caps/>
          <w:color w:val="002060"/>
          <w:sz w:val="22"/>
          <w:szCs w:val="22"/>
          <w:lang w:val="en-US"/>
        </w:rPr>
        <w:t>realization of some measures is delayed to the degree that makes tHEM POINTLESS</w:t>
      </w:r>
      <w:r w:rsidR="00B96BBB" w:rsidRPr="00995C7B">
        <w:rPr>
          <w:rFonts w:ascii="Arial" w:hAnsi="Arial" w:cs="Arial"/>
          <w:b/>
          <w:caps/>
          <w:color w:val="002060"/>
          <w:sz w:val="22"/>
          <w:szCs w:val="22"/>
          <w:lang w:val="en-US"/>
        </w:rPr>
        <w:t xml:space="preserve">. </w:t>
      </w:r>
      <w:r w:rsidRPr="00995C7B">
        <w:rPr>
          <w:rFonts w:ascii="Arial" w:hAnsi="Arial" w:cs="Arial"/>
          <w:color w:val="002060"/>
          <w:sz w:val="22"/>
          <w:szCs w:val="22"/>
          <w:lang w:val="en-US"/>
        </w:rPr>
        <w:t>For example, some reports on performance of public institutions in 201</w:t>
      </w:r>
      <w:r w:rsidR="00E61F84" w:rsidRPr="00995C7B">
        <w:rPr>
          <w:rFonts w:ascii="Arial" w:hAnsi="Arial" w:cs="Arial"/>
          <w:color w:val="002060"/>
          <w:sz w:val="22"/>
          <w:szCs w:val="22"/>
          <w:lang w:val="en-US"/>
        </w:rPr>
        <w:t>4 and 2015 were adopted in 2017, while not a single 2017 report on performance of the FBiH agencies, funds, institutions, institutes, and public enterprises was considered in the first quarter of 2018</w:t>
      </w:r>
      <w:r w:rsidR="00B96BBB" w:rsidRPr="00995C7B">
        <w:rPr>
          <w:rFonts w:ascii="Arial" w:hAnsi="Arial" w:cs="Arial"/>
          <w:color w:val="002060"/>
          <w:sz w:val="22"/>
          <w:szCs w:val="22"/>
          <w:lang w:val="en-US"/>
        </w:rPr>
        <w:t xml:space="preserve">. </w:t>
      </w:r>
    </w:p>
    <w:p w:rsidR="00B96BBB" w:rsidRPr="00995C7B" w:rsidRDefault="007A2B17" w:rsidP="00B96BBB">
      <w:pPr>
        <w:widowControl w:val="0"/>
        <w:pBdr>
          <w:bottom w:val="single" w:sz="6" w:space="1" w:color="auto"/>
        </w:pBdr>
        <w:spacing w:after="180" w:line="360" w:lineRule="auto"/>
        <w:jc w:val="both"/>
        <w:rPr>
          <w:rFonts w:ascii="Arial" w:hAnsi="Arial" w:cs="Arial"/>
          <w:color w:val="002060"/>
          <w:sz w:val="22"/>
          <w:szCs w:val="22"/>
          <w:lang w:val="en-US"/>
        </w:rPr>
      </w:pPr>
      <w:r w:rsidRPr="00995C7B">
        <w:rPr>
          <w:rFonts w:ascii="Arial" w:hAnsi="Arial" w:cs="Arial"/>
          <w:b/>
          <w:color w:val="002060"/>
          <w:sz w:val="22"/>
          <w:szCs w:val="22"/>
          <w:lang w:val="en-US"/>
        </w:rPr>
        <w:t>AN ATTEMPT TO HOLD A SESSION AT A REQUEST OF A GROUP OF MEMBERS (FIRST SUCH REQUEST IN LAST 10 YEARS) HAPPENED IN THE FIRST QUARTER OF 2018, BUT THE SESSION WASN’T HELD DUE TO LACK OF QUORUM.</w:t>
      </w:r>
      <w:r w:rsidR="00B96BBB" w:rsidRPr="00995C7B">
        <w:rPr>
          <w:rFonts w:ascii="Arial" w:hAnsi="Arial" w:cs="Arial"/>
          <w:b/>
          <w:color w:val="002060"/>
          <w:sz w:val="22"/>
          <w:szCs w:val="22"/>
          <w:lang w:val="en-US"/>
        </w:rPr>
        <w:t xml:space="preserve"> </w:t>
      </w:r>
      <w:r w:rsidRPr="00995C7B">
        <w:rPr>
          <w:rFonts w:ascii="Arial" w:hAnsi="Arial" w:cs="Arial"/>
          <w:color w:val="002060"/>
          <w:sz w:val="22"/>
          <w:szCs w:val="22"/>
          <w:lang w:val="en-US"/>
        </w:rPr>
        <w:t>Members of the HDZ BiH, HDZ 1990 and SDA didn’t come to the session at which the proposal of the Law on Constituencies and Number of Mandates of the FBiH Parliament was to be discussed</w:t>
      </w:r>
      <w:r w:rsidR="00B96BBB" w:rsidRPr="00995C7B">
        <w:rPr>
          <w:rFonts w:ascii="Arial" w:hAnsi="Arial" w:cs="Arial"/>
          <w:color w:val="002060"/>
          <w:sz w:val="22"/>
          <w:szCs w:val="22"/>
          <w:lang w:val="en-US"/>
        </w:rPr>
        <w:t xml:space="preserve">. </w:t>
      </w:r>
    </w:p>
    <w:p w:rsidR="00B96BBB" w:rsidRPr="00995C7B" w:rsidRDefault="007A2B17" w:rsidP="00B96BBB">
      <w:pPr>
        <w:widowControl w:val="0"/>
        <w:pBdr>
          <w:bottom w:val="single" w:sz="6" w:space="1" w:color="auto"/>
        </w:pBdr>
        <w:spacing w:after="180" w:line="360" w:lineRule="auto"/>
        <w:jc w:val="both"/>
        <w:rPr>
          <w:rFonts w:ascii="Arial" w:hAnsi="Arial" w:cs="Arial"/>
          <w:color w:val="002060"/>
          <w:sz w:val="22"/>
          <w:szCs w:val="22"/>
          <w:lang w:val="en-US"/>
        </w:rPr>
      </w:pPr>
      <w:r w:rsidRPr="00995C7B">
        <w:rPr>
          <w:rFonts w:ascii="Arial" w:hAnsi="Arial" w:cs="Arial"/>
          <w:b/>
          <w:color w:val="002060"/>
          <w:spacing w:val="-4"/>
          <w:sz w:val="22"/>
          <w:szCs w:val="22"/>
          <w:lang w:val="en-US"/>
        </w:rPr>
        <w:lastRenderedPageBreak/>
        <w:t xml:space="preserve">IN THE FIRST QUARTER OF 2018 THE DEPUTIES AND DELEGATES HAD THE POSSIBILITY TO MAKE AMENDMENTS (WHEN IT COMES TO ADOPTION OF THE 2018 BUDGET, AS WELL AS THE LAWS THAT WERE FOUND IN THE PROCEDURE IN THE PREVIOUS PERIOD), BUT THEY DIDN’T HAVE THE POSSIBILITY TO ASK QUESTIONS AND PUT FORWARD INITIATIVES. </w:t>
      </w:r>
      <w:r w:rsidRPr="00995C7B">
        <w:rPr>
          <w:rFonts w:ascii="Arial" w:eastAsiaTheme="minorHAnsi" w:hAnsi="Arial" w:cs="Arial"/>
          <w:color w:val="002060"/>
          <w:spacing w:val="-4"/>
          <w:sz w:val="22"/>
          <w:szCs w:val="22"/>
          <w:lang w:val="en-US" w:eastAsia="en-US"/>
        </w:rPr>
        <w:t>Members of the House of Representatives of the FBiH Parliament submitted in total 51 amendment, and while 17 amendments were submitted by the delegates of the House of Peoples</w:t>
      </w:r>
      <w:r w:rsidR="00B96BBB" w:rsidRPr="00995C7B">
        <w:rPr>
          <w:rFonts w:ascii="Arial" w:eastAsiaTheme="minorHAnsi" w:hAnsi="Arial" w:cs="Arial"/>
          <w:color w:val="002060"/>
          <w:spacing w:val="-4"/>
          <w:sz w:val="22"/>
          <w:szCs w:val="22"/>
          <w:lang w:val="en-US" w:eastAsia="en-US"/>
        </w:rPr>
        <w:t xml:space="preserve">. </w:t>
      </w:r>
      <w:r w:rsidRPr="00995C7B">
        <w:rPr>
          <w:rFonts w:ascii="Arial" w:eastAsiaTheme="minorHAnsi" w:hAnsi="Arial" w:cs="Arial"/>
          <w:color w:val="002060"/>
          <w:spacing w:val="-4"/>
          <w:sz w:val="22"/>
          <w:szCs w:val="22"/>
          <w:lang w:val="en-US" w:eastAsia="en-US"/>
        </w:rPr>
        <w:t>During the first quarter of 2018 the deputies and delegates did not have possibility to ask questions or to put forward initiatives at the session since not a single regular session, at which the questions are usually asked and initiatives put forward, was held in this period</w:t>
      </w:r>
      <w:r w:rsidR="00B96BBB" w:rsidRPr="00995C7B">
        <w:rPr>
          <w:rFonts w:ascii="Arial" w:hAnsi="Arial" w:cs="Arial"/>
          <w:color w:val="002060"/>
          <w:sz w:val="22"/>
          <w:szCs w:val="22"/>
          <w:lang w:val="en-US"/>
        </w:rPr>
        <w:t xml:space="preserve">. </w:t>
      </w:r>
    </w:p>
    <w:p w:rsidR="00B96BBB" w:rsidRPr="00995C7B" w:rsidRDefault="007A2B17" w:rsidP="00B96BBB">
      <w:pPr>
        <w:widowControl w:val="0"/>
        <w:pBdr>
          <w:bottom w:val="single" w:sz="6" w:space="1" w:color="auto"/>
        </w:pBdr>
        <w:spacing w:after="180" w:line="360" w:lineRule="auto"/>
        <w:jc w:val="both"/>
        <w:rPr>
          <w:rFonts w:ascii="Arial" w:hAnsi="Arial" w:cs="Arial"/>
          <w:color w:val="002060"/>
          <w:sz w:val="22"/>
          <w:szCs w:val="22"/>
          <w:shd w:val="clear" w:color="auto" w:fill="FFFFFF" w:themeFill="background1"/>
          <w:lang w:val="en-US"/>
        </w:rPr>
      </w:pPr>
      <w:r w:rsidRPr="00995C7B">
        <w:rPr>
          <w:rFonts w:ascii="Arial" w:hAnsi="Arial" w:cs="Arial"/>
          <w:b/>
          <w:color w:val="002060"/>
          <w:sz w:val="22"/>
          <w:szCs w:val="22"/>
          <w:lang w:val="en-US"/>
        </w:rPr>
        <w:t xml:space="preserve">THE FBIH PARLIAMENT STILL HASN’T TERMINATED INAPPROPRIATE PRIVILEGES FOR ITS MEMBERS, THUS DEMONSTRATING AN ALARMING LACK OF SOCIAL SENSITIVENESS AND SOCIAL RESPONSIBILITY. </w:t>
      </w:r>
      <w:r w:rsidRPr="00995C7B">
        <w:rPr>
          <w:rFonts w:ascii="Arial" w:hAnsi="Arial" w:cs="Arial"/>
          <w:color w:val="002060"/>
          <w:sz w:val="22"/>
          <w:szCs w:val="22"/>
          <w:shd w:val="clear" w:color="auto" w:fill="FFFFFF" w:themeFill="background1"/>
          <w:lang w:val="en-US"/>
        </w:rPr>
        <w:t>More than three years have passed since the Law amending the Law on salaries and remunerations in the</w:t>
      </w:r>
      <w:r w:rsidR="00D22153" w:rsidRPr="00995C7B">
        <w:rPr>
          <w:rFonts w:ascii="Arial" w:hAnsi="Arial" w:cs="Arial"/>
          <w:color w:val="002060"/>
          <w:sz w:val="22"/>
          <w:szCs w:val="22"/>
          <w:shd w:val="clear" w:color="auto" w:fill="FFFFFF" w:themeFill="background1"/>
          <w:lang w:val="en-US"/>
        </w:rPr>
        <w:t xml:space="preserve"> government institutions of FBiH was proposed. The proposal sets forth termination of the right to so-called “white bread” i.e. the right to receive post-term pay for a year, but it has not been considered by any of the FBiH Parliament’s Houses</w:t>
      </w:r>
      <w:r w:rsidR="00B96BBB" w:rsidRPr="00995C7B">
        <w:rPr>
          <w:rFonts w:ascii="Arial" w:hAnsi="Arial" w:cs="Arial"/>
          <w:color w:val="002060"/>
          <w:sz w:val="22"/>
          <w:szCs w:val="22"/>
          <w:shd w:val="clear" w:color="auto" w:fill="FFFFFF" w:themeFill="background1"/>
          <w:lang w:val="en-US"/>
        </w:rPr>
        <w:t xml:space="preserve">. </w:t>
      </w:r>
      <w:r w:rsidR="00D22153" w:rsidRPr="00995C7B">
        <w:rPr>
          <w:rFonts w:ascii="Arial" w:hAnsi="Arial" w:cs="Arial"/>
          <w:color w:val="002060"/>
          <w:sz w:val="22"/>
          <w:szCs w:val="22"/>
          <w:shd w:val="clear" w:color="auto" w:fill="FFFFFF" w:themeFill="background1"/>
          <w:lang w:val="en-US"/>
        </w:rPr>
        <w:t xml:space="preserve">The same </w:t>
      </w:r>
      <w:r w:rsidR="00A77D70" w:rsidRPr="00995C7B">
        <w:rPr>
          <w:rFonts w:ascii="Arial" w:hAnsi="Arial" w:cs="Arial"/>
          <w:color w:val="002060"/>
          <w:sz w:val="22"/>
          <w:szCs w:val="22"/>
          <w:shd w:val="clear" w:color="auto" w:fill="FFFFFF" w:themeFill="background1"/>
          <w:lang w:val="en-US"/>
        </w:rPr>
        <w:t>goes for</w:t>
      </w:r>
      <w:r w:rsidR="00D22153" w:rsidRPr="00995C7B">
        <w:rPr>
          <w:rFonts w:ascii="Arial" w:hAnsi="Arial" w:cs="Arial"/>
          <w:color w:val="002060"/>
          <w:sz w:val="22"/>
          <w:szCs w:val="22"/>
          <w:shd w:val="clear" w:color="auto" w:fill="FFFFFF" w:themeFill="background1"/>
          <w:lang w:val="en-US"/>
        </w:rPr>
        <w:t xml:space="preserve"> other remunerations that the deputies and delegates receive, whose lawfulness of use (</w:t>
      </w:r>
      <w:r w:rsidR="005A2198" w:rsidRPr="00995C7B">
        <w:rPr>
          <w:rFonts w:ascii="Arial" w:hAnsi="Arial" w:cs="Arial"/>
          <w:color w:val="002060"/>
          <w:sz w:val="22"/>
          <w:szCs w:val="22"/>
          <w:shd w:val="clear" w:color="auto" w:fill="FFFFFF" w:themeFill="background1"/>
          <w:lang w:val="en-US"/>
        </w:rPr>
        <w:t>without even talking about morality) has been put under a question mark many times lately (accommodation allowance, living away from home allowance, allowance for 4 weekend visits to family, etc.)</w:t>
      </w:r>
      <w:r w:rsidR="00B96BBB" w:rsidRPr="00995C7B">
        <w:rPr>
          <w:rFonts w:ascii="Arial" w:hAnsi="Arial" w:cs="Arial"/>
          <w:color w:val="002060"/>
          <w:sz w:val="22"/>
          <w:szCs w:val="22"/>
          <w:shd w:val="clear" w:color="auto" w:fill="FFFFFF" w:themeFill="background1"/>
          <w:lang w:val="en-US"/>
        </w:rPr>
        <w:t xml:space="preserve">. </w:t>
      </w:r>
      <w:r w:rsidR="00A77D70" w:rsidRPr="00995C7B">
        <w:rPr>
          <w:rFonts w:ascii="Arial" w:hAnsi="Arial" w:cs="Arial"/>
          <w:color w:val="002060"/>
          <w:sz w:val="22"/>
          <w:szCs w:val="22"/>
          <w:shd w:val="clear" w:color="auto" w:fill="FFFFFF" w:themeFill="background1"/>
          <w:lang w:val="en-US"/>
        </w:rPr>
        <w:t>Work dynamics of both houses of the FBiH Parliament during the current and previous term has shown that there is no justified need to pay these types of remunerations/allowances, and it has, to say the least, brought into question validation of any payment for such work, especially in the months in which the Parliament doesn’t hold sessions</w:t>
      </w:r>
      <w:r w:rsidR="00B96BBB" w:rsidRPr="00995C7B">
        <w:rPr>
          <w:rFonts w:ascii="Arial" w:hAnsi="Arial" w:cs="Arial"/>
          <w:color w:val="002060"/>
          <w:sz w:val="22"/>
          <w:szCs w:val="22"/>
          <w:lang w:val="en-US"/>
        </w:rPr>
        <w:t xml:space="preserve">. </w:t>
      </w:r>
      <w:r w:rsidR="00A77D70" w:rsidRPr="00995C7B">
        <w:rPr>
          <w:rFonts w:ascii="Arial" w:hAnsi="Arial" w:cs="Arial"/>
          <w:color w:val="002060"/>
          <w:sz w:val="22"/>
          <w:szCs w:val="22"/>
          <w:lang w:val="en-US"/>
        </w:rPr>
        <w:t>As a reminder, 83 out of 98 deputies in the House of Representatives of the FBiH Parliament have professionalized their term, i.e. they are employed in the Parliament and receive regular monthly salary for their work, as well as 48 out of 54 delegates in the House of Peoples</w:t>
      </w:r>
      <w:r w:rsidR="00B96BBB" w:rsidRPr="00995C7B">
        <w:rPr>
          <w:rFonts w:ascii="Arial" w:hAnsi="Arial" w:cs="Arial"/>
          <w:color w:val="002060"/>
          <w:sz w:val="22"/>
          <w:szCs w:val="22"/>
          <w:lang w:val="en-US"/>
        </w:rPr>
        <w:t>.</w:t>
      </w:r>
    </w:p>
    <w:p w:rsidR="0019389B" w:rsidRPr="00995C7B" w:rsidRDefault="00A77D70" w:rsidP="00B96BBB">
      <w:pPr>
        <w:widowControl w:val="0"/>
        <w:pBdr>
          <w:bottom w:val="single" w:sz="6" w:space="1" w:color="auto"/>
        </w:pBdr>
        <w:spacing w:after="180" w:line="360" w:lineRule="auto"/>
        <w:jc w:val="both"/>
        <w:rPr>
          <w:rFonts w:ascii="Arial" w:hAnsi="Arial" w:cs="Arial"/>
          <w:color w:val="002060"/>
          <w:sz w:val="22"/>
          <w:szCs w:val="22"/>
          <w:shd w:val="clear" w:color="auto" w:fill="FFFFFF" w:themeFill="background1"/>
          <w:lang w:val="en-US"/>
        </w:rPr>
      </w:pPr>
      <w:r w:rsidRPr="00995C7B">
        <w:rPr>
          <w:rFonts w:ascii="Arial" w:hAnsi="Arial" w:cs="Arial"/>
          <w:b/>
          <w:color w:val="002060"/>
          <w:sz w:val="22"/>
          <w:szCs w:val="22"/>
          <w:lang w:val="en-US"/>
        </w:rPr>
        <w:t xml:space="preserve">PARLIAMENT SHOWS LACK OF TRANSPARENCY IN TERMS ON INFORMATION ON INCOMES OF DEPUTIES AND DELEGATES. </w:t>
      </w:r>
      <w:r w:rsidRPr="00995C7B">
        <w:rPr>
          <w:rFonts w:ascii="Arial" w:hAnsi="Arial" w:cs="Arial"/>
          <w:color w:val="002060"/>
          <w:sz w:val="22"/>
          <w:szCs w:val="22"/>
          <w:lang w:val="en-US"/>
        </w:rPr>
        <w:t xml:space="preserve">The </w:t>
      </w:r>
      <w:r w:rsidR="00B96BBB" w:rsidRPr="00995C7B">
        <w:rPr>
          <w:rFonts w:ascii="Arial" w:hAnsi="Arial" w:cs="Arial"/>
          <w:color w:val="002060"/>
          <w:sz w:val="22"/>
          <w:szCs w:val="22"/>
          <w:shd w:val="clear" w:color="auto" w:fill="FFFFFF" w:themeFill="background1"/>
          <w:lang w:val="en-US"/>
        </w:rPr>
        <w:t xml:space="preserve">CCI </w:t>
      </w:r>
      <w:r w:rsidRPr="00995C7B">
        <w:rPr>
          <w:rFonts w:ascii="Arial" w:hAnsi="Arial" w:cs="Arial"/>
          <w:color w:val="002060"/>
          <w:sz w:val="22"/>
          <w:szCs w:val="22"/>
          <w:shd w:val="clear" w:color="auto" w:fill="FFFFFF" w:themeFill="background1"/>
          <w:lang w:val="en-US"/>
        </w:rPr>
        <w:t xml:space="preserve">sent a letter to both houses of the FBiH Parliament with the request to receive information on incomes that the deputies and delegates received in the reporting period. Neither of the Houses did submit that information by the time this report was completed. </w:t>
      </w:r>
      <w:r w:rsidR="00194894" w:rsidRPr="00995C7B">
        <w:rPr>
          <w:rFonts w:ascii="Arial" w:hAnsi="Arial" w:cs="Arial"/>
          <w:color w:val="002060"/>
          <w:sz w:val="22"/>
          <w:szCs w:val="22"/>
          <w:shd w:val="clear" w:color="auto" w:fill="FFFFFF" w:themeFill="background1"/>
          <w:lang w:val="en-US"/>
        </w:rPr>
        <w:t>Furthermore</w:t>
      </w:r>
      <w:r w:rsidRPr="00995C7B">
        <w:rPr>
          <w:rFonts w:ascii="Arial" w:hAnsi="Arial" w:cs="Arial"/>
          <w:color w:val="002060"/>
          <w:sz w:val="22"/>
          <w:szCs w:val="22"/>
          <w:shd w:val="clear" w:color="auto" w:fill="FFFFFF" w:themeFill="background1"/>
          <w:lang w:val="en-US"/>
        </w:rPr>
        <w:t xml:space="preserve">, this information has not been </w:t>
      </w:r>
      <w:r w:rsidR="00194894" w:rsidRPr="00995C7B">
        <w:rPr>
          <w:rFonts w:ascii="Arial" w:hAnsi="Arial" w:cs="Arial"/>
          <w:color w:val="002060"/>
          <w:sz w:val="22"/>
          <w:szCs w:val="22"/>
          <w:shd w:val="clear" w:color="auto" w:fill="FFFFFF" w:themeFill="background1"/>
          <w:lang w:val="en-US"/>
        </w:rPr>
        <w:t>available</w:t>
      </w:r>
      <w:r w:rsidRPr="00995C7B">
        <w:rPr>
          <w:rFonts w:ascii="Arial" w:hAnsi="Arial" w:cs="Arial"/>
          <w:color w:val="002060"/>
          <w:sz w:val="22"/>
          <w:szCs w:val="22"/>
          <w:shd w:val="clear" w:color="auto" w:fill="FFFFFF" w:themeFill="background1"/>
          <w:lang w:val="en-US"/>
        </w:rPr>
        <w:t xml:space="preserve"> in the House of Representatives since</w:t>
      </w:r>
      <w:r w:rsidR="00194894" w:rsidRPr="00995C7B">
        <w:rPr>
          <w:rFonts w:ascii="Arial" w:hAnsi="Arial" w:cs="Arial"/>
          <w:color w:val="002060"/>
          <w:sz w:val="22"/>
          <w:szCs w:val="22"/>
          <w:shd w:val="clear" w:color="auto" w:fill="FFFFFF" w:themeFill="background1"/>
          <w:lang w:val="en-US"/>
        </w:rPr>
        <w:t xml:space="preserve"> the current house was convened.</w:t>
      </w:r>
      <w:r w:rsidR="00B96BBB" w:rsidRPr="00995C7B">
        <w:rPr>
          <w:rFonts w:ascii="Arial" w:hAnsi="Arial" w:cs="Arial"/>
          <w:color w:val="002060"/>
          <w:sz w:val="22"/>
          <w:szCs w:val="22"/>
          <w:lang w:val="en-US"/>
        </w:rPr>
        <w:t xml:space="preserve"> </w:t>
      </w:r>
    </w:p>
    <w:p w:rsidR="00D30F8F" w:rsidRPr="00995C7B" w:rsidRDefault="00D30F8F" w:rsidP="00D30F8F">
      <w:pPr>
        <w:shd w:val="clear" w:color="auto" w:fill="002060"/>
        <w:spacing w:line="360" w:lineRule="auto"/>
        <w:jc w:val="center"/>
        <w:rPr>
          <w:rFonts w:ascii="Arial" w:hAnsi="Arial" w:cs="Arial"/>
          <w:b/>
          <w:color w:val="FFFFFF" w:themeColor="background1"/>
          <w:spacing w:val="-2"/>
          <w:sz w:val="22"/>
          <w:szCs w:val="22"/>
          <w:lang w:val="en-US"/>
        </w:rPr>
      </w:pPr>
    </w:p>
    <w:p w:rsidR="00B96BBB" w:rsidRPr="00995C7B" w:rsidRDefault="00B96BBB" w:rsidP="00B96BBB">
      <w:pPr>
        <w:shd w:val="clear" w:color="auto" w:fill="FFFFFF" w:themeFill="background1"/>
        <w:spacing w:after="120"/>
        <w:rPr>
          <w:rFonts w:ascii="Arial" w:hAnsi="Arial" w:cs="Arial"/>
          <w:b/>
          <w:color w:val="FFFFFF" w:themeColor="background1"/>
          <w:spacing w:val="-2"/>
          <w:sz w:val="20"/>
          <w:szCs w:val="20"/>
          <w:lang w:val="en-US"/>
        </w:rPr>
      </w:pPr>
    </w:p>
    <w:p w:rsidR="00B96BBB" w:rsidRPr="00995C7B" w:rsidRDefault="00A0261D" w:rsidP="00B96BBB">
      <w:pPr>
        <w:spacing w:after="180" w:line="360" w:lineRule="auto"/>
        <w:jc w:val="both"/>
        <w:rPr>
          <w:rFonts w:ascii="Arial" w:hAnsi="Arial" w:cs="Arial"/>
          <w:color w:val="002060"/>
          <w:sz w:val="22"/>
          <w:szCs w:val="22"/>
          <w:lang w:val="en-US"/>
        </w:rPr>
      </w:pPr>
      <w:r w:rsidRPr="00995C7B">
        <w:rPr>
          <w:rFonts w:ascii="Arial" w:hAnsi="Arial" w:cs="Arial"/>
          <w:color w:val="002060"/>
          <w:spacing w:val="-2"/>
          <w:sz w:val="22"/>
          <w:szCs w:val="22"/>
          <w:lang w:val="en-US"/>
        </w:rPr>
        <w:t xml:space="preserve">In the first quarter of 2018 it became impossible hide political conflicts within the FBiH Government and to present that the Parliament was the only one having problems in its functioning, which has been done for a long time, especially by the Prime Minister. </w:t>
      </w:r>
    </w:p>
    <w:p w:rsidR="00B96BBB" w:rsidRPr="00995C7B" w:rsidRDefault="00A0261D" w:rsidP="00B96BBB">
      <w:pPr>
        <w:spacing w:after="180" w:line="360" w:lineRule="auto"/>
        <w:jc w:val="both"/>
        <w:rPr>
          <w:rFonts w:ascii="Arial" w:hAnsi="Arial" w:cs="Arial"/>
          <w:color w:val="002060"/>
          <w:sz w:val="22"/>
          <w:szCs w:val="22"/>
          <w:lang w:val="en-US"/>
        </w:rPr>
      </w:pPr>
      <w:r w:rsidRPr="00995C7B">
        <w:rPr>
          <w:rFonts w:ascii="Arial" w:hAnsi="Arial" w:cs="Arial"/>
          <w:color w:val="002060"/>
          <w:sz w:val="22"/>
          <w:szCs w:val="22"/>
          <w:lang w:val="en-US"/>
        </w:rPr>
        <w:t>From the suspension of 138</w:t>
      </w:r>
      <w:r w:rsidRPr="00995C7B">
        <w:rPr>
          <w:rFonts w:ascii="Arial" w:hAnsi="Arial" w:cs="Arial"/>
          <w:color w:val="002060"/>
          <w:sz w:val="22"/>
          <w:szCs w:val="22"/>
          <w:vertAlign w:val="superscript"/>
          <w:lang w:val="en-US"/>
        </w:rPr>
        <w:t>th</w:t>
      </w:r>
      <w:r w:rsidRPr="00995C7B">
        <w:rPr>
          <w:rFonts w:ascii="Arial" w:hAnsi="Arial" w:cs="Arial"/>
          <w:color w:val="002060"/>
          <w:sz w:val="22"/>
          <w:szCs w:val="22"/>
          <w:lang w:val="en-US"/>
        </w:rPr>
        <w:t xml:space="preserve"> regular session due to conflicts about the personnel issues, the Government held first next session only 2 and a half months later. </w:t>
      </w:r>
      <w:r w:rsidR="00BA6BC2" w:rsidRPr="00995C7B">
        <w:rPr>
          <w:rFonts w:ascii="Arial" w:hAnsi="Arial" w:cs="Arial"/>
          <w:color w:val="002060"/>
          <w:sz w:val="22"/>
          <w:szCs w:val="22"/>
          <w:lang w:val="en-US"/>
        </w:rPr>
        <w:t xml:space="preserve">Two thirds of the sessions held in the </w:t>
      </w:r>
      <w:r w:rsidR="00BA6BC2" w:rsidRPr="00995C7B">
        <w:rPr>
          <w:rFonts w:ascii="Arial" w:hAnsi="Arial" w:cs="Arial"/>
          <w:color w:val="002060"/>
          <w:sz w:val="22"/>
          <w:szCs w:val="22"/>
          <w:lang w:val="en-US"/>
        </w:rPr>
        <w:lastRenderedPageBreak/>
        <w:t>1</w:t>
      </w:r>
      <w:r w:rsidR="00BA6BC2" w:rsidRPr="00995C7B">
        <w:rPr>
          <w:rFonts w:ascii="Arial" w:hAnsi="Arial" w:cs="Arial"/>
          <w:color w:val="002060"/>
          <w:sz w:val="22"/>
          <w:szCs w:val="22"/>
          <w:vertAlign w:val="superscript"/>
          <w:lang w:val="en-US"/>
        </w:rPr>
        <w:t>st</w:t>
      </w:r>
      <w:r w:rsidR="00BA6BC2" w:rsidRPr="00995C7B">
        <w:rPr>
          <w:rFonts w:ascii="Arial" w:hAnsi="Arial" w:cs="Arial"/>
          <w:color w:val="002060"/>
          <w:sz w:val="22"/>
          <w:szCs w:val="22"/>
          <w:lang w:val="en-US"/>
        </w:rPr>
        <w:t xml:space="preserve"> quarter of 2018</w:t>
      </w:r>
      <w:r w:rsidR="00B96BBB" w:rsidRPr="00995C7B">
        <w:rPr>
          <w:rFonts w:ascii="Arial" w:hAnsi="Arial" w:cs="Arial"/>
          <w:color w:val="002060"/>
          <w:sz w:val="22"/>
          <w:szCs w:val="22"/>
          <w:lang w:val="en-US"/>
        </w:rPr>
        <w:t>O</w:t>
      </w:r>
      <w:r w:rsidR="00043EC7" w:rsidRPr="00995C7B">
        <w:rPr>
          <w:rFonts w:ascii="Arial" w:hAnsi="Arial" w:cs="Arial"/>
          <w:color w:val="002060"/>
          <w:sz w:val="22"/>
          <w:szCs w:val="22"/>
          <w:lang w:val="en-US"/>
        </w:rPr>
        <w:t xml:space="preserve"> were urgent session whereof most were phone sessions. Not all announced urgent session could be held due to no-show or failure to adopt the agenda</w:t>
      </w:r>
      <w:r w:rsidR="00B96BBB" w:rsidRPr="00995C7B">
        <w:rPr>
          <w:rFonts w:ascii="Arial" w:hAnsi="Arial" w:cs="Arial"/>
          <w:color w:val="002060"/>
          <w:sz w:val="22"/>
          <w:szCs w:val="22"/>
          <w:lang w:val="en-US"/>
        </w:rPr>
        <w:t>.</w:t>
      </w:r>
    </w:p>
    <w:p w:rsidR="00B96BBB" w:rsidRPr="00995C7B" w:rsidRDefault="00043EC7" w:rsidP="00B96BBB">
      <w:pPr>
        <w:spacing w:after="180" w:line="360" w:lineRule="auto"/>
        <w:jc w:val="both"/>
        <w:rPr>
          <w:rFonts w:ascii="Arial" w:hAnsi="Arial" w:cs="Arial"/>
          <w:color w:val="002060"/>
          <w:sz w:val="22"/>
          <w:szCs w:val="22"/>
          <w:lang w:val="en-US"/>
        </w:rPr>
      </w:pPr>
      <w:r w:rsidRPr="00995C7B">
        <w:rPr>
          <w:rFonts w:ascii="Arial" w:hAnsi="Arial" w:cs="Arial"/>
          <w:color w:val="002060"/>
          <w:sz w:val="22"/>
          <w:szCs w:val="22"/>
          <w:lang w:val="en-US"/>
        </w:rPr>
        <w:t>At the end it turned out that the Government cannot escape the overall political atmosphere and that ministers’ work is far away from autonomy of an expert, dedicated to their job and the citizens’ interest, but that they are rather under direct control of parties’ leadership whose interest they represent.</w:t>
      </w:r>
    </w:p>
    <w:p w:rsidR="00B96BBB" w:rsidRPr="00995C7B" w:rsidRDefault="00043EC7" w:rsidP="00040953">
      <w:pPr>
        <w:spacing w:after="180" w:line="360" w:lineRule="auto"/>
        <w:jc w:val="both"/>
        <w:rPr>
          <w:rFonts w:ascii="Arial" w:hAnsi="Arial" w:cs="Arial"/>
          <w:color w:val="002060"/>
          <w:sz w:val="22"/>
          <w:szCs w:val="22"/>
          <w:lang w:val="en-US"/>
        </w:rPr>
      </w:pPr>
      <w:r w:rsidRPr="00995C7B">
        <w:rPr>
          <w:rFonts w:ascii="Arial" w:hAnsi="Arial" w:cs="Arial"/>
          <w:color w:val="002060"/>
          <w:sz w:val="22"/>
          <w:szCs w:val="22"/>
          <w:lang w:val="en-US"/>
        </w:rPr>
        <w:t>And it is exactly what –</w:t>
      </w:r>
      <w:r w:rsidRPr="00995C7B">
        <w:rPr>
          <w:lang w:val="en-US"/>
        </w:rPr>
        <w:t xml:space="preserve"> </w:t>
      </w:r>
      <w:r w:rsidR="00995C7B" w:rsidRPr="00995C7B">
        <w:rPr>
          <w:rFonts w:ascii="Arial" w:hAnsi="Arial" w:cs="Arial"/>
          <w:color w:val="002060"/>
          <w:sz w:val="22"/>
          <w:szCs w:val="22"/>
          <w:lang w:val="en-US"/>
        </w:rPr>
        <w:t>partytocracy</w:t>
      </w:r>
      <w:r w:rsidRPr="00995C7B">
        <w:rPr>
          <w:rFonts w:ascii="Arial" w:hAnsi="Arial" w:cs="Arial"/>
          <w:color w:val="002060"/>
          <w:sz w:val="22"/>
          <w:szCs w:val="22"/>
          <w:lang w:val="en-US"/>
        </w:rPr>
        <w:t xml:space="preserve">-like governance and absence of program coalitions that </w:t>
      </w:r>
      <w:r w:rsidR="00127791" w:rsidRPr="00995C7B">
        <w:rPr>
          <w:rFonts w:ascii="Arial" w:hAnsi="Arial" w:cs="Arial"/>
          <w:color w:val="002060"/>
          <w:sz w:val="22"/>
          <w:szCs w:val="22"/>
          <w:lang w:val="en-US"/>
        </w:rPr>
        <w:t>will jointly work on the goals after initially agreeing on them</w:t>
      </w:r>
      <w:r w:rsidRPr="00995C7B">
        <w:rPr>
          <w:rFonts w:ascii="Arial" w:hAnsi="Arial" w:cs="Arial"/>
          <w:color w:val="002060"/>
          <w:sz w:val="22"/>
          <w:szCs w:val="22"/>
          <w:lang w:val="en-US"/>
        </w:rPr>
        <w:t xml:space="preserve"> (instead of functioning as a group of party controlled ministries) – the CCI sees as the biggest problem of both the Federation and BiH</w:t>
      </w:r>
      <w:r w:rsidR="00127791" w:rsidRPr="00995C7B">
        <w:rPr>
          <w:rFonts w:ascii="Arial" w:hAnsi="Arial" w:cs="Arial"/>
          <w:color w:val="002060"/>
          <w:sz w:val="22"/>
          <w:szCs w:val="22"/>
          <w:lang w:val="en-US"/>
        </w:rPr>
        <w:t xml:space="preserve"> in general</w:t>
      </w:r>
      <w:r w:rsidRPr="00995C7B">
        <w:rPr>
          <w:rFonts w:ascii="Arial" w:hAnsi="Arial" w:cs="Arial"/>
          <w:color w:val="002060"/>
          <w:sz w:val="22"/>
          <w:szCs w:val="22"/>
          <w:lang w:val="en-US"/>
        </w:rPr>
        <w:t xml:space="preserve">, and of all its institutions.    </w:t>
      </w:r>
    </w:p>
    <w:p w:rsidR="00E45180" w:rsidRPr="00995C7B" w:rsidRDefault="00B96BBB" w:rsidP="007A2B17">
      <w:pPr>
        <w:shd w:val="clear" w:color="auto" w:fill="002060"/>
        <w:spacing w:line="360" w:lineRule="auto"/>
        <w:jc w:val="center"/>
        <w:rPr>
          <w:rFonts w:ascii="Arial" w:hAnsi="Arial" w:cs="Arial"/>
          <w:b/>
          <w:color w:val="FFFFFF" w:themeColor="background1"/>
          <w:spacing w:val="-2"/>
          <w:sz w:val="22"/>
          <w:szCs w:val="22"/>
          <w:lang w:val="en-US"/>
        </w:rPr>
      </w:pPr>
      <w:r w:rsidRPr="00995C7B">
        <w:rPr>
          <w:rFonts w:ascii="Arial" w:hAnsi="Arial" w:cs="Arial"/>
          <w:b/>
          <w:color w:val="FFFFFF" w:themeColor="background1"/>
          <w:spacing w:val="-2"/>
          <w:sz w:val="22"/>
          <w:szCs w:val="22"/>
          <w:lang w:val="en-US"/>
        </w:rPr>
        <w:t>FBiH</w:t>
      </w:r>
      <w:r w:rsidR="007A2B17" w:rsidRPr="00995C7B">
        <w:rPr>
          <w:rFonts w:ascii="Arial" w:hAnsi="Arial" w:cs="Arial"/>
          <w:b/>
          <w:color w:val="FFFFFF" w:themeColor="background1"/>
          <w:spacing w:val="-2"/>
          <w:sz w:val="22"/>
          <w:szCs w:val="22"/>
          <w:lang w:val="en-US"/>
        </w:rPr>
        <w:t xml:space="preserve"> GOVERNMENT</w:t>
      </w:r>
      <w:r w:rsidRPr="00995C7B">
        <w:rPr>
          <w:rFonts w:ascii="Arial" w:hAnsi="Arial" w:cs="Arial"/>
          <w:b/>
          <w:color w:val="FFFFFF" w:themeColor="background1"/>
          <w:spacing w:val="-2"/>
          <w:sz w:val="22"/>
          <w:szCs w:val="22"/>
          <w:lang w:val="en-US"/>
        </w:rPr>
        <w:t xml:space="preserve"> I-III 2018</w:t>
      </w:r>
    </w:p>
    <w:p w:rsidR="006D219E" w:rsidRPr="00995C7B" w:rsidRDefault="006D219E" w:rsidP="006D219E">
      <w:pPr>
        <w:spacing w:after="180" w:line="360" w:lineRule="auto"/>
        <w:jc w:val="both"/>
        <w:rPr>
          <w:rFonts w:ascii="Arial" w:hAnsi="Arial" w:cs="Arial"/>
          <w:b/>
          <w:caps/>
          <w:color w:val="002060"/>
          <w:spacing w:val="-2"/>
          <w:sz w:val="20"/>
          <w:szCs w:val="20"/>
          <w:lang w:val="en-US"/>
        </w:rPr>
      </w:pPr>
    </w:p>
    <w:p w:rsidR="006D219E" w:rsidRPr="00995C7B" w:rsidRDefault="0078566B" w:rsidP="006D219E">
      <w:pPr>
        <w:spacing w:after="180" w:line="360" w:lineRule="auto"/>
        <w:jc w:val="both"/>
        <w:rPr>
          <w:rFonts w:ascii="Arial" w:hAnsi="Arial" w:cs="Arial"/>
          <w:color w:val="002060"/>
          <w:sz w:val="22"/>
          <w:szCs w:val="22"/>
          <w:lang w:val="en-US"/>
        </w:rPr>
      </w:pPr>
      <w:r w:rsidRPr="00995C7B">
        <w:rPr>
          <w:rFonts w:ascii="Arial" w:hAnsi="Arial" w:cs="Arial"/>
          <w:b/>
          <w:color w:val="002060"/>
          <w:spacing w:val="-2"/>
          <w:sz w:val="22"/>
          <w:szCs w:val="22"/>
          <w:lang w:val="en-US"/>
        </w:rPr>
        <w:t>WORK INTENSITY OF THE FBIH GOVERNMENT IN THE FIRST QUARTER OF 2018 IS THE LOWEST OF THE CURRENT TERM</w:t>
      </w:r>
      <w:r w:rsidR="006D219E" w:rsidRPr="00995C7B">
        <w:rPr>
          <w:rFonts w:ascii="Arial" w:hAnsi="Arial" w:cs="Arial"/>
          <w:b/>
          <w:caps/>
          <w:color w:val="002060"/>
          <w:spacing w:val="-2"/>
          <w:sz w:val="22"/>
          <w:szCs w:val="22"/>
          <w:lang w:val="en-US"/>
        </w:rPr>
        <w:t xml:space="preserve">. </w:t>
      </w:r>
      <w:r w:rsidR="00B7173E" w:rsidRPr="00995C7B">
        <w:rPr>
          <w:rFonts w:ascii="Arial" w:hAnsi="Arial" w:cs="Arial"/>
          <w:color w:val="002060"/>
          <w:sz w:val="22"/>
          <w:szCs w:val="22"/>
          <w:lang w:val="en-US"/>
        </w:rPr>
        <w:t>Only 5 regular sessions were held in 13 weeks – which is only 38% of the number set forth in the Government’s Rules of Procedure, and 10 urgent sessions, whereof 7 were phone sessions</w:t>
      </w:r>
      <w:r w:rsidRPr="00995C7B">
        <w:rPr>
          <w:rFonts w:ascii="Arial" w:hAnsi="Arial" w:cs="Arial"/>
          <w:color w:val="002060"/>
          <w:sz w:val="22"/>
          <w:szCs w:val="22"/>
          <w:lang w:val="en-US"/>
        </w:rPr>
        <w:t>. For the sake of comparison, a total of 26 sessions were held in the previous, last quarter of 2017, whereof 12 were regular sessions</w:t>
      </w:r>
      <w:r w:rsidR="006D219E" w:rsidRPr="00995C7B">
        <w:rPr>
          <w:rFonts w:ascii="Arial" w:hAnsi="Arial" w:cs="Arial"/>
          <w:color w:val="002060"/>
          <w:sz w:val="22"/>
          <w:szCs w:val="22"/>
          <w:lang w:val="en-US"/>
        </w:rPr>
        <w:t>.</w:t>
      </w:r>
    </w:p>
    <w:p w:rsidR="006D219E" w:rsidRPr="00995C7B" w:rsidRDefault="0078566B" w:rsidP="006D219E">
      <w:pPr>
        <w:spacing w:after="180" w:line="360" w:lineRule="auto"/>
        <w:jc w:val="both"/>
        <w:rPr>
          <w:rFonts w:ascii="Arial" w:hAnsi="Arial" w:cs="Arial"/>
          <w:color w:val="002060"/>
          <w:sz w:val="22"/>
          <w:szCs w:val="22"/>
          <w:lang w:val="en-US"/>
        </w:rPr>
      </w:pPr>
      <w:r w:rsidRPr="00995C7B">
        <w:rPr>
          <w:rFonts w:ascii="Arial" w:hAnsi="Arial" w:cs="Arial"/>
          <w:b/>
          <w:color w:val="002060"/>
          <w:spacing w:val="-2"/>
          <w:sz w:val="22"/>
          <w:szCs w:val="22"/>
          <w:lang w:val="en-US"/>
        </w:rPr>
        <w:t>THE PRODUCTIVITY ALSO DECLINED TO THE LEVEL AT WHICH THE GOVERNMENT WAS AT THE FIRST, INITIAL, QUARTER AFTER THE APPOINTMENT AT THE END OF MARCH 2015</w:t>
      </w:r>
      <w:r w:rsidR="006D219E" w:rsidRPr="00995C7B">
        <w:rPr>
          <w:rFonts w:ascii="Arial" w:hAnsi="Arial" w:cs="Arial"/>
          <w:b/>
          <w:caps/>
          <w:color w:val="002060"/>
          <w:spacing w:val="-2"/>
          <w:sz w:val="22"/>
          <w:szCs w:val="22"/>
          <w:lang w:val="en-US"/>
        </w:rPr>
        <w:t xml:space="preserve">. </w:t>
      </w:r>
      <w:r w:rsidRPr="00995C7B">
        <w:rPr>
          <w:rFonts w:ascii="Arial" w:hAnsi="Arial" w:cs="Arial"/>
          <w:color w:val="002060"/>
          <w:sz w:val="22"/>
          <w:szCs w:val="22"/>
          <w:lang w:val="en-US"/>
        </w:rPr>
        <w:t>Only 439 measures were considered in 3 months, which is a drop of 29% in relation to the previous quarter, and almost half of the best Government’s result of this term, which it achieved in 1</w:t>
      </w:r>
      <w:r w:rsidRPr="00995C7B">
        <w:rPr>
          <w:rFonts w:ascii="Arial" w:hAnsi="Arial" w:cs="Arial"/>
          <w:color w:val="002060"/>
          <w:sz w:val="22"/>
          <w:szCs w:val="22"/>
          <w:vertAlign w:val="superscript"/>
          <w:lang w:val="en-US"/>
        </w:rPr>
        <w:t>st</w:t>
      </w:r>
      <w:r w:rsidRPr="00995C7B">
        <w:rPr>
          <w:rFonts w:ascii="Arial" w:hAnsi="Arial" w:cs="Arial"/>
          <w:color w:val="002060"/>
          <w:sz w:val="22"/>
          <w:szCs w:val="22"/>
          <w:lang w:val="en-US"/>
        </w:rPr>
        <w:t xml:space="preserve"> quarter of 2016 (when 852 measures were considered</w:t>
      </w:r>
      <w:r w:rsidR="006D219E" w:rsidRPr="00995C7B">
        <w:rPr>
          <w:rFonts w:ascii="Arial" w:hAnsi="Arial" w:cs="Arial"/>
          <w:color w:val="002060"/>
          <w:sz w:val="22"/>
          <w:szCs w:val="22"/>
          <w:lang w:val="en-US"/>
        </w:rPr>
        <w:t>).</w:t>
      </w:r>
    </w:p>
    <w:p w:rsidR="006D219E" w:rsidRPr="00995C7B" w:rsidRDefault="0078566B" w:rsidP="006D219E">
      <w:pPr>
        <w:spacing w:after="180" w:line="360" w:lineRule="auto"/>
        <w:jc w:val="both"/>
        <w:rPr>
          <w:rFonts w:ascii="Arial" w:hAnsi="Arial" w:cs="Arial"/>
          <w:color w:val="002060"/>
          <w:sz w:val="22"/>
          <w:szCs w:val="22"/>
          <w:lang w:val="en-US"/>
        </w:rPr>
      </w:pPr>
      <w:r w:rsidRPr="00995C7B">
        <w:rPr>
          <w:rFonts w:ascii="Arial" w:hAnsi="Arial" w:cs="Arial"/>
          <w:b/>
          <w:caps/>
          <w:color w:val="002060"/>
          <w:spacing w:val="-2"/>
          <w:sz w:val="22"/>
          <w:szCs w:val="22"/>
          <w:lang w:val="en-US"/>
        </w:rPr>
        <w:t>the number of determined laws and strategies is below the average of the current term</w:t>
      </w:r>
      <w:r w:rsidR="006D219E" w:rsidRPr="00995C7B">
        <w:rPr>
          <w:rFonts w:ascii="Arial" w:hAnsi="Arial" w:cs="Arial"/>
          <w:b/>
          <w:caps/>
          <w:color w:val="002060"/>
          <w:spacing w:val="-2"/>
          <w:sz w:val="22"/>
          <w:szCs w:val="22"/>
          <w:lang w:val="en-US"/>
        </w:rPr>
        <w:t xml:space="preserve">. </w:t>
      </w:r>
      <w:r w:rsidRPr="00995C7B">
        <w:rPr>
          <w:rFonts w:ascii="Arial" w:hAnsi="Arial" w:cs="Arial"/>
          <w:color w:val="002060"/>
          <w:sz w:val="22"/>
          <w:szCs w:val="22"/>
          <w:lang w:val="en-US"/>
        </w:rPr>
        <w:t>Only 1 strategy and 15 laws were determined, whereof 5 were new, so-called basic laws, and the rest were changes and amendments to the existing laws. The number of laws determined in 1</w:t>
      </w:r>
      <w:r w:rsidRPr="00995C7B">
        <w:rPr>
          <w:rFonts w:ascii="Arial" w:hAnsi="Arial" w:cs="Arial"/>
          <w:color w:val="002060"/>
          <w:sz w:val="22"/>
          <w:szCs w:val="22"/>
          <w:vertAlign w:val="superscript"/>
          <w:lang w:val="en-US"/>
        </w:rPr>
        <w:t>st</w:t>
      </w:r>
      <w:r w:rsidRPr="00995C7B">
        <w:rPr>
          <w:rFonts w:ascii="Arial" w:hAnsi="Arial" w:cs="Arial"/>
          <w:color w:val="002060"/>
          <w:sz w:val="22"/>
          <w:szCs w:val="22"/>
          <w:lang w:val="en-US"/>
        </w:rPr>
        <w:t xml:space="preserve"> quarter of 2018 is almost two times smaller than the number of laws determined in the adequate comparative period of the previous term (1 quarter of 2014 as the last year of previous term).</w:t>
      </w:r>
      <w:r w:rsidR="006D219E" w:rsidRPr="00995C7B">
        <w:rPr>
          <w:rFonts w:ascii="Arial" w:hAnsi="Arial" w:cs="Arial"/>
          <w:color w:val="002060"/>
          <w:sz w:val="22"/>
          <w:szCs w:val="22"/>
          <w:lang w:val="en-US"/>
        </w:rPr>
        <w:t xml:space="preserve"> </w:t>
      </w:r>
    </w:p>
    <w:p w:rsidR="007B0C10" w:rsidRPr="00995C7B" w:rsidRDefault="007B0C10" w:rsidP="006D219E">
      <w:pPr>
        <w:spacing w:after="180" w:line="360" w:lineRule="auto"/>
        <w:jc w:val="both"/>
        <w:rPr>
          <w:rFonts w:ascii="Arial" w:hAnsi="Arial" w:cs="Arial"/>
          <w:color w:val="002060"/>
          <w:sz w:val="22"/>
          <w:szCs w:val="22"/>
          <w:lang w:val="en-US"/>
        </w:rPr>
      </w:pPr>
      <w:r w:rsidRPr="00995C7B">
        <w:rPr>
          <w:rFonts w:ascii="Arial" w:hAnsi="Arial" w:cs="Arial"/>
          <w:b/>
          <w:color w:val="002060"/>
          <w:spacing w:val="-2"/>
          <w:sz w:val="22"/>
          <w:szCs w:val="22"/>
          <w:lang w:val="en-US"/>
        </w:rPr>
        <w:t>MODESTY IN THE NUMBER OF DETERMINED LAWS IS VISIBLE THE BEST WHEN VIEWING THE LEVEL OF OBLIGATIONS FROM THE 2018 WORK PLAN.</w:t>
      </w:r>
      <w:r w:rsidRPr="00995C7B">
        <w:rPr>
          <w:rFonts w:ascii="Arial" w:hAnsi="Arial" w:cs="Arial"/>
          <w:b/>
          <w:caps/>
          <w:color w:val="002060"/>
          <w:spacing w:val="-2"/>
          <w:sz w:val="22"/>
          <w:szCs w:val="22"/>
          <w:lang w:val="en-US"/>
        </w:rPr>
        <w:t xml:space="preserve">  </w:t>
      </w:r>
      <w:r w:rsidR="006D219E" w:rsidRPr="00995C7B">
        <w:rPr>
          <w:rFonts w:ascii="Arial" w:hAnsi="Arial" w:cs="Arial"/>
          <w:b/>
          <w:caps/>
          <w:color w:val="002060"/>
          <w:spacing w:val="-2"/>
          <w:sz w:val="22"/>
          <w:szCs w:val="22"/>
          <w:lang w:val="en-US"/>
        </w:rPr>
        <w:t xml:space="preserve"> </w:t>
      </w:r>
      <w:r w:rsidRPr="00995C7B">
        <w:rPr>
          <w:rFonts w:ascii="Arial" w:hAnsi="Arial" w:cs="Arial"/>
          <w:color w:val="002060"/>
          <w:sz w:val="22"/>
          <w:szCs w:val="22"/>
          <w:lang w:val="en-US"/>
        </w:rPr>
        <w:t>The 2018 Work Plan of the FBiH Government foresees realization of 92 laws. Only 7 of them were determined in 1</w:t>
      </w:r>
      <w:r w:rsidRPr="00995C7B">
        <w:rPr>
          <w:rFonts w:ascii="Arial" w:hAnsi="Arial" w:cs="Arial"/>
          <w:color w:val="002060"/>
          <w:sz w:val="22"/>
          <w:szCs w:val="22"/>
          <w:vertAlign w:val="superscript"/>
          <w:lang w:val="en-US"/>
        </w:rPr>
        <w:t>st</w:t>
      </w:r>
      <w:r w:rsidRPr="00995C7B">
        <w:rPr>
          <w:rFonts w:ascii="Arial" w:hAnsi="Arial" w:cs="Arial"/>
          <w:color w:val="002060"/>
          <w:sz w:val="22"/>
          <w:szCs w:val="22"/>
          <w:lang w:val="en-US"/>
        </w:rPr>
        <w:t xml:space="preserve"> quarter, which is only 7.6% of the plan</w:t>
      </w:r>
      <w:r w:rsidR="006D219E" w:rsidRPr="00995C7B">
        <w:rPr>
          <w:rFonts w:ascii="Arial" w:hAnsi="Arial" w:cs="Arial"/>
          <w:color w:val="002060"/>
          <w:sz w:val="22"/>
          <w:szCs w:val="22"/>
          <w:lang w:val="en-US"/>
        </w:rPr>
        <w:t xml:space="preserve">. </w:t>
      </w:r>
    </w:p>
    <w:p w:rsidR="006D219E" w:rsidRPr="00995C7B" w:rsidRDefault="007B0C10" w:rsidP="006D219E">
      <w:pPr>
        <w:spacing w:after="180" w:line="360" w:lineRule="auto"/>
        <w:jc w:val="both"/>
        <w:rPr>
          <w:rFonts w:ascii="Arial" w:hAnsi="Arial" w:cs="Arial"/>
          <w:color w:val="002060"/>
          <w:sz w:val="22"/>
          <w:szCs w:val="22"/>
          <w:lang w:val="en-US"/>
        </w:rPr>
      </w:pPr>
      <w:r w:rsidRPr="00995C7B">
        <w:rPr>
          <w:rFonts w:ascii="Arial" w:hAnsi="Arial" w:cs="Arial"/>
          <w:b/>
          <w:color w:val="002060"/>
          <w:spacing w:val="-2"/>
          <w:sz w:val="22"/>
          <w:szCs w:val="22"/>
          <w:lang w:val="en-US"/>
        </w:rPr>
        <w:t xml:space="preserve">ALTHOUGH THE DEGREE OF OVERALL REALIZATION OF THE WORK PLAN’S </w:t>
      </w:r>
      <w:r w:rsidR="00995C7B" w:rsidRPr="00995C7B">
        <w:rPr>
          <w:rFonts w:ascii="Arial" w:hAnsi="Arial" w:cs="Arial"/>
          <w:b/>
          <w:color w:val="002060"/>
          <w:spacing w:val="-2"/>
          <w:sz w:val="22"/>
          <w:szCs w:val="22"/>
          <w:lang w:val="en-US"/>
        </w:rPr>
        <w:t>MEASURES IS</w:t>
      </w:r>
      <w:r w:rsidRPr="00995C7B">
        <w:rPr>
          <w:rFonts w:ascii="Arial" w:hAnsi="Arial" w:cs="Arial"/>
          <w:b/>
          <w:color w:val="002060"/>
          <w:spacing w:val="-2"/>
          <w:sz w:val="22"/>
          <w:szCs w:val="22"/>
          <w:lang w:val="en-US"/>
        </w:rPr>
        <w:t xml:space="preserve"> MOST FREQUENTLY HIGHER THAN THE DEGREE OF REALIZATION OF LAWS, THE OPPOSITE IS VALID FOR THE FIRST QUARTER OF 2018. </w:t>
      </w:r>
      <w:r w:rsidR="006D219E" w:rsidRPr="00995C7B">
        <w:rPr>
          <w:rFonts w:ascii="Arial" w:hAnsi="Arial" w:cs="Arial"/>
          <w:color w:val="002060"/>
          <w:sz w:val="22"/>
          <w:szCs w:val="22"/>
          <w:lang w:val="en-US"/>
        </w:rPr>
        <w:t>O</w:t>
      </w:r>
      <w:r w:rsidRPr="00995C7B">
        <w:rPr>
          <w:rFonts w:ascii="Arial" w:hAnsi="Arial" w:cs="Arial"/>
          <w:color w:val="002060"/>
          <w:sz w:val="22"/>
          <w:szCs w:val="22"/>
          <w:lang w:val="en-US"/>
        </w:rPr>
        <w:t xml:space="preserve">ut </w:t>
      </w:r>
      <w:r w:rsidR="006D219E" w:rsidRPr="00995C7B">
        <w:rPr>
          <w:rFonts w:ascii="Arial" w:hAnsi="Arial" w:cs="Arial"/>
          <w:color w:val="002060"/>
          <w:sz w:val="22"/>
          <w:szCs w:val="22"/>
          <w:lang w:val="en-US"/>
        </w:rPr>
        <w:t>269</w:t>
      </w:r>
      <w:r w:rsidRPr="00995C7B">
        <w:rPr>
          <w:rFonts w:ascii="Arial" w:hAnsi="Arial" w:cs="Arial"/>
          <w:color w:val="002060"/>
          <w:sz w:val="22"/>
          <w:szCs w:val="22"/>
          <w:lang w:val="en-US"/>
        </w:rPr>
        <w:t xml:space="preserve"> different measures planned in the 2018 Work Plan of the Government, only 13 were determined in the first quarter of this year, which is less than 5%</w:t>
      </w:r>
      <w:r w:rsidR="006D219E" w:rsidRPr="00995C7B">
        <w:rPr>
          <w:rFonts w:ascii="Arial" w:hAnsi="Arial" w:cs="Arial"/>
          <w:color w:val="002060"/>
          <w:sz w:val="22"/>
          <w:szCs w:val="22"/>
          <w:lang w:val="en-US"/>
        </w:rPr>
        <w:t xml:space="preserve">! </w:t>
      </w:r>
    </w:p>
    <w:p w:rsidR="006D219E" w:rsidRPr="00995C7B" w:rsidRDefault="00EF75CD" w:rsidP="006D219E">
      <w:pPr>
        <w:spacing w:after="180" w:line="360" w:lineRule="auto"/>
        <w:jc w:val="both"/>
        <w:rPr>
          <w:rFonts w:ascii="Arial" w:hAnsi="Arial" w:cs="Arial"/>
          <w:color w:val="002060"/>
          <w:sz w:val="22"/>
          <w:szCs w:val="22"/>
          <w:lang w:val="en-US"/>
        </w:rPr>
      </w:pPr>
      <w:r w:rsidRPr="00995C7B">
        <w:rPr>
          <w:rFonts w:ascii="Arial" w:hAnsi="Arial" w:cs="Arial"/>
          <w:b/>
          <w:caps/>
          <w:color w:val="002060"/>
          <w:spacing w:val="-2"/>
          <w:sz w:val="22"/>
          <w:szCs w:val="22"/>
          <w:lang w:val="en-US"/>
        </w:rPr>
        <w:lastRenderedPageBreak/>
        <w:t xml:space="preserve">the 2018 work plan of the fbih government was not adopted by the end of 2017, but on </w:t>
      </w:r>
      <w:r w:rsidR="006D219E" w:rsidRPr="00995C7B">
        <w:rPr>
          <w:rFonts w:ascii="Arial" w:hAnsi="Arial" w:cs="Arial"/>
          <w:b/>
          <w:caps/>
          <w:color w:val="002060"/>
          <w:spacing w:val="-2"/>
          <w:sz w:val="22"/>
          <w:szCs w:val="22"/>
          <w:lang w:val="en-US"/>
        </w:rPr>
        <w:t xml:space="preserve">18.1.2018. </w:t>
      </w:r>
      <w:r w:rsidRPr="00995C7B">
        <w:rPr>
          <w:rFonts w:ascii="Arial" w:hAnsi="Arial" w:cs="Arial"/>
          <w:color w:val="002060"/>
          <w:sz w:val="22"/>
          <w:szCs w:val="22"/>
          <w:lang w:val="en-US"/>
        </w:rPr>
        <w:t>Curiosity is that different documents that regulate Government’s work set different deadlines for realization of this obligation, which, of course, should be solved, defining the obligation that the work plans are adopted before the year to which they relate. Actually, since the work plans of both houses of the Parliament rely on the Government’s work plan, these work plans should be also adopted before the year to which they relate and the time for adoption of the Government’s work plan should be harmonized with that need</w:t>
      </w:r>
      <w:r w:rsidR="006D219E" w:rsidRPr="00995C7B">
        <w:rPr>
          <w:rFonts w:ascii="Arial" w:hAnsi="Arial" w:cs="Arial"/>
          <w:color w:val="002060"/>
          <w:sz w:val="22"/>
          <w:szCs w:val="22"/>
          <w:lang w:val="en-US"/>
        </w:rPr>
        <w:t>.</w:t>
      </w:r>
    </w:p>
    <w:p w:rsidR="006D219E" w:rsidRPr="00995C7B" w:rsidRDefault="00EF75CD" w:rsidP="006D219E">
      <w:pPr>
        <w:spacing w:after="180" w:line="360" w:lineRule="auto"/>
        <w:jc w:val="both"/>
        <w:rPr>
          <w:rFonts w:ascii="Arial" w:hAnsi="Arial" w:cs="Arial"/>
          <w:color w:val="002060"/>
          <w:sz w:val="22"/>
          <w:szCs w:val="22"/>
          <w:lang w:val="en-US"/>
        </w:rPr>
      </w:pPr>
      <w:r w:rsidRPr="00995C7B">
        <w:rPr>
          <w:rFonts w:ascii="Arial" w:hAnsi="Arial" w:cs="Arial"/>
          <w:b/>
          <w:color w:val="002060"/>
          <w:sz w:val="22"/>
          <w:szCs w:val="22"/>
          <w:lang w:val="en-US"/>
        </w:rPr>
        <w:t>DIFFERENT PROBLEMS IN FUNCTIONING OF THE RULING COALITION ARE RESULTING IN A DEVASTATING PRACTICE THAT ALREADY A MODEST NUMBER OF SIGNIFICANT MEASURES, WHICH ARE DETERMINED BY THE GOVERNMENT, ARE ADDITIONALLY DIMINISHED IN THE PARLIAMENTARY PROCEDURE</w:t>
      </w:r>
      <w:r w:rsidR="006D219E" w:rsidRPr="00995C7B">
        <w:rPr>
          <w:rFonts w:ascii="Arial" w:hAnsi="Arial" w:cs="Arial"/>
          <w:b/>
          <w:color w:val="002060"/>
          <w:sz w:val="22"/>
          <w:szCs w:val="22"/>
          <w:lang w:val="en-US"/>
        </w:rPr>
        <w:t xml:space="preserve">. </w:t>
      </w:r>
      <w:r w:rsidRPr="00995C7B">
        <w:rPr>
          <w:rFonts w:ascii="Arial" w:hAnsi="Arial" w:cs="Arial"/>
          <w:color w:val="002060"/>
          <w:sz w:val="22"/>
          <w:szCs w:val="22"/>
          <w:lang w:val="en-US"/>
        </w:rPr>
        <w:t>Out of 15 laws determined by the government during the first quarter of 2018, none was considered by the FBiH Parliament</w:t>
      </w:r>
      <w:r w:rsidR="006D219E" w:rsidRPr="00995C7B">
        <w:rPr>
          <w:rFonts w:ascii="Arial" w:hAnsi="Arial" w:cs="Arial"/>
          <w:color w:val="002060"/>
          <w:sz w:val="22"/>
          <w:szCs w:val="22"/>
          <w:lang w:val="en-US"/>
        </w:rPr>
        <w:t xml:space="preserve">! </w:t>
      </w:r>
    </w:p>
    <w:p w:rsidR="006D219E" w:rsidRPr="00995C7B" w:rsidRDefault="00EF75CD" w:rsidP="006D219E">
      <w:pPr>
        <w:spacing w:after="180" w:line="360" w:lineRule="auto"/>
        <w:jc w:val="both"/>
        <w:rPr>
          <w:rFonts w:ascii="Arial" w:hAnsi="Arial" w:cs="Arial"/>
          <w:color w:val="002060"/>
          <w:sz w:val="22"/>
          <w:szCs w:val="22"/>
          <w:lang w:val="en-US"/>
        </w:rPr>
      </w:pPr>
      <w:r w:rsidRPr="00995C7B">
        <w:rPr>
          <w:rFonts w:ascii="Arial" w:hAnsi="Arial" w:cs="Arial"/>
          <w:b/>
          <w:color w:val="002060"/>
          <w:sz w:val="22"/>
          <w:szCs w:val="22"/>
          <w:lang w:val="en-US"/>
        </w:rPr>
        <w:t>WE ARE STILL WITNESSING OBSTRUCTIONS AND DELAYS IN REFORM OF LEGISLATION CONCERNING APPOINTMENTS AND EMPLOYMENT</w:t>
      </w:r>
      <w:r w:rsidRPr="00995C7B">
        <w:rPr>
          <w:rFonts w:ascii="Arial" w:hAnsi="Arial" w:cs="Arial"/>
          <w:color w:val="002060"/>
          <w:sz w:val="22"/>
          <w:szCs w:val="22"/>
          <w:lang w:val="en-US"/>
        </w:rPr>
        <w:t>. More than a year had passed since the FBiH Law on Civil Servants was found unconstitutional, and the new one didn’t appear before the end of first quarter of 2018</w:t>
      </w:r>
      <w:r w:rsidR="006D219E" w:rsidRPr="00995C7B">
        <w:rPr>
          <w:rFonts w:ascii="Arial" w:hAnsi="Arial" w:cs="Arial"/>
          <w:color w:val="002060"/>
          <w:sz w:val="22"/>
          <w:szCs w:val="22"/>
          <w:lang w:val="en-US"/>
        </w:rPr>
        <w:t xml:space="preserve">. </w:t>
      </w:r>
    </w:p>
    <w:p w:rsidR="006D219E" w:rsidRPr="00995C7B" w:rsidRDefault="00EF75CD" w:rsidP="006D219E">
      <w:pPr>
        <w:spacing w:after="180" w:line="360" w:lineRule="auto"/>
        <w:jc w:val="both"/>
        <w:rPr>
          <w:rFonts w:ascii="Arial" w:hAnsi="Arial" w:cs="Arial"/>
          <w:color w:val="002060"/>
          <w:sz w:val="22"/>
          <w:szCs w:val="22"/>
          <w:lang w:val="en-US"/>
        </w:rPr>
      </w:pPr>
      <w:r w:rsidRPr="00995C7B">
        <w:rPr>
          <w:rFonts w:ascii="Arial" w:hAnsi="Arial" w:cs="Arial"/>
          <w:b/>
          <w:caps/>
          <w:color w:val="002060"/>
          <w:sz w:val="22"/>
          <w:szCs w:val="22"/>
          <w:lang w:val="en-US"/>
        </w:rPr>
        <w:t>ALTHOUGH ADOPTION OF THE FBIH GOVERNMENT’S ACTION PLAN TO COMBAT GREY ECONOMY WAS ANNOUNCED FOR THE PREVIOUS YEAR, IT WASN’T EVEN ADOPTED IN 1</w:t>
      </w:r>
      <w:r w:rsidRPr="00995C7B">
        <w:rPr>
          <w:rFonts w:ascii="Arial" w:hAnsi="Arial" w:cs="Arial"/>
          <w:b/>
          <w:caps/>
          <w:color w:val="002060"/>
          <w:sz w:val="22"/>
          <w:szCs w:val="22"/>
          <w:vertAlign w:val="superscript"/>
          <w:lang w:val="en-US"/>
        </w:rPr>
        <w:t>st</w:t>
      </w:r>
      <w:r w:rsidRPr="00995C7B">
        <w:rPr>
          <w:rFonts w:ascii="Arial" w:hAnsi="Arial" w:cs="Arial"/>
          <w:b/>
          <w:caps/>
          <w:color w:val="002060"/>
          <w:sz w:val="22"/>
          <w:szCs w:val="22"/>
          <w:lang w:val="en-US"/>
        </w:rPr>
        <w:t xml:space="preserve"> quarter of 2018. </w:t>
      </w:r>
      <w:r w:rsidRPr="00995C7B">
        <w:rPr>
          <w:rFonts w:ascii="Arial" w:hAnsi="Arial" w:cs="Arial"/>
          <w:color w:val="002060"/>
          <w:sz w:val="22"/>
          <w:szCs w:val="22"/>
          <w:lang w:val="en-US"/>
        </w:rPr>
        <w:t>Although it should have been finished by the beginning of May 2017 and the institutions are constantly stating that they are working on it, this very important document hasn’t been put on the agenda of any government’s session by the end of 1</w:t>
      </w:r>
      <w:r w:rsidRPr="00995C7B">
        <w:rPr>
          <w:rFonts w:ascii="Arial" w:hAnsi="Arial" w:cs="Arial"/>
          <w:color w:val="002060"/>
          <w:sz w:val="22"/>
          <w:szCs w:val="22"/>
          <w:vertAlign w:val="superscript"/>
          <w:lang w:val="en-US"/>
        </w:rPr>
        <w:t>st</w:t>
      </w:r>
      <w:r w:rsidRPr="00995C7B">
        <w:rPr>
          <w:rFonts w:ascii="Arial" w:hAnsi="Arial" w:cs="Arial"/>
          <w:color w:val="002060"/>
          <w:sz w:val="22"/>
          <w:szCs w:val="22"/>
          <w:lang w:val="en-US"/>
        </w:rPr>
        <w:t xml:space="preserve"> quarter of 2018. On the other hand</w:t>
      </w:r>
      <w:r w:rsidR="006D219E" w:rsidRPr="00995C7B">
        <w:rPr>
          <w:rFonts w:ascii="Arial" w:hAnsi="Arial" w:cs="Arial"/>
          <w:color w:val="002060"/>
          <w:sz w:val="22"/>
          <w:szCs w:val="22"/>
          <w:lang w:val="en-US"/>
        </w:rPr>
        <w:t xml:space="preserve">...  </w:t>
      </w:r>
    </w:p>
    <w:p w:rsidR="006D219E" w:rsidRPr="00995C7B" w:rsidRDefault="007245D2" w:rsidP="006D219E">
      <w:pPr>
        <w:spacing w:after="180" w:line="360" w:lineRule="auto"/>
        <w:jc w:val="both"/>
        <w:rPr>
          <w:rFonts w:ascii="Arial" w:hAnsi="Arial" w:cs="Arial"/>
          <w:color w:val="002060"/>
          <w:sz w:val="22"/>
          <w:szCs w:val="22"/>
          <w:lang w:val="en-US"/>
        </w:rPr>
      </w:pPr>
      <w:r w:rsidRPr="00995C7B">
        <w:rPr>
          <w:rFonts w:ascii="Arial" w:hAnsi="Arial" w:cs="Arial"/>
          <w:b/>
          <w:color w:val="002060"/>
          <w:sz w:val="22"/>
          <w:szCs w:val="22"/>
          <w:lang w:val="en-US"/>
        </w:rPr>
        <w:t xml:space="preserve">ACTION PLAN FOR REALIZATION OF THE REFORM AGENDA FOR BIH 2015-2018 EXISTS, BUT ITS REALIZATION IS SERIOUSLY DELAYED AND PERCENTAGE OF REALIZATION IS SIGNIFICANTLY LOWER THAN THE PERCENTAGE OF REALIZATION IN THE OTHER BIH ENTITY. </w:t>
      </w:r>
      <w:r w:rsidRPr="00995C7B">
        <w:rPr>
          <w:rFonts w:ascii="Arial" w:hAnsi="Arial" w:cs="Arial"/>
          <w:color w:val="002060"/>
          <w:sz w:val="22"/>
          <w:szCs w:val="22"/>
          <w:lang w:val="en-US"/>
        </w:rPr>
        <w:t>Only 46% of the measures were complete realized at the beginning of the last year of planned four-year period for realization of this action plan, while 23% of measures are in the procedure, and almost one third of the measures (31%) have been adopted in any form yet</w:t>
      </w:r>
      <w:r w:rsidR="006D219E" w:rsidRPr="00995C7B">
        <w:rPr>
          <w:rFonts w:ascii="Arial" w:hAnsi="Arial" w:cs="Arial"/>
          <w:color w:val="002060"/>
          <w:sz w:val="22"/>
          <w:szCs w:val="22"/>
          <w:lang w:val="en-US"/>
        </w:rPr>
        <w:t>.</w:t>
      </w:r>
    </w:p>
    <w:p w:rsidR="006D219E" w:rsidRPr="00995C7B" w:rsidRDefault="007245D2" w:rsidP="006D219E">
      <w:pPr>
        <w:spacing w:after="180" w:line="360" w:lineRule="auto"/>
        <w:jc w:val="both"/>
        <w:rPr>
          <w:rFonts w:ascii="Arial" w:hAnsi="Arial" w:cs="Arial"/>
          <w:color w:val="002060"/>
          <w:sz w:val="22"/>
          <w:szCs w:val="22"/>
          <w:lang w:val="en-US"/>
        </w:rPr>
      </w:pPr>
      <w:r w:rsidRPr="00995C7B">
        <w:rPr>
          <w:rFonts w:ascii="Arial" w:hAnsi="Arial" w:cs="Arial"/>
          <w:b/>
          <w:color w:val="002060"/>
          <w:sz w:val="22"/>
          <w:szCs w:val="22"/>
          <w:lang w:val="en-US"/>
        </w:rPr>
        <w:t xml:space="preserve">WHILE THERE ARE REALIZATION RELATED PROBLEMS WITH MAJORITY OF OTHER IMPORTANT MEASURES, THERE ARE NO VISIBLE CONFLICTS AND PROBLEMS WITH ADOPTION OF MEASURES ON NEW BORROWING BY THE FEDERATION I.E. ITS CITIZENS. </w:t>
      </w:r>
      <w:r w:rsidRPr="00995C7B">
        <w:rPr>
          <w:rFonts w:ascii="Arial" w:hAnsi="Arial" w:cs="Arial"/>
          <w:color w:val="002060"/>
          <w:sz w:val="22"/>
          <w:szCs w:val="22"/>
          <w:lang w:val="en-US"/>
        </w:rPr>
        <w:t>There are several decisions on new borrowing by issuing treasury bills and bonds amongst the decisions adopted in 1</w:t>
      </w:r>
      <w:r w:rsidRPr="00995C7B">
        <w:rPr>
          <w:rFonts w:ascii="Arial" w:hAnsi="Arial" w:cs="Arial"/>
          <w:color w:val="002060"/>
          <w:sz w:val="22"/>
          <w:szCs w:val="22"/>
          <w:vertAlign w:val="superscript"/>
          <w:lang w:val="en-US"/>
        </w:rPr>
        <w:t>st</w:t>
      </w:r>
      <w:r w:rsidRPr="00995C7B">
        <w:rPr>
          <w:rFonts w:ascii="Arial" w:hAnsi="Arial" w:cs="Arial"/>
          <w:color w:val="002060"/>
          <w:sz w:val="22"/>
          <w:szCs w:val="22"/>
          <w:lang w:val="en-US"/>
        </w:rPr>
        <w:t xml:space="preserve"> quarter of 2018</w:t>
      </w:r>
      <w:r w:rsidR="006D219E" w:rsidRPr="00995C7B">
        <w:rPr>
          <w:rFonts w:ascii="Arial" w:hAnsi="Arial" w:cs="Arial"/>
          <w:color w:val="002060"/>
          <w:sz w:val="22"/>
          <w:szCs w:val="22"/>
          <w:lang w:val="en-US"/>
        </w:rPr>
        <w:t>.</w:t>
      </w:r>
    </w:p>
    <w:p w:rsidR="006D219E" w:rsidRPr="00995C7B" w:rsidRDefault="0035387B" w:rsidP="006D219E">
      <w:pPr>
        <w:spacing w:after="180" w:line="360" w:lineRule="auto"/>
        <w:jc w:val="both"/>
        <w:rPr>
          <w:rFonts w:ascii="Arial" w:hAnsi="Arial" w:cs="Arial"/>
          <w:color w:val="002060"/>
          <w:sz w:val="22"/>
          <w:szCs w:val="22"/>
          <w:u w:val="single"/>
          <w:lang w:val="en-US"/>
        </w:rPr>
      </w:pPr>
      <w:r w:rsidRPr="00995C7B">
        <w:rPr>
          <w:rFonts w:ascii="Arial" w:hAnsi="Arial" w:cs="Arial"/>
          <w:b/>
          <w:color w:val="002060"/>
          <w:sz w:val="22"/>
          <w:szCs w:val="22"/>
          <w:lang w:val="en-US"/>
        </w:rPr>
        <w:t xml:space="preserve">THE GOVERNMENT IS NOT MAKING NECESSARY SAVINGS ON RATIONALIZATION OF PUBLIC ADMINISTRATION AND REDUCTION OF ITS COSTS, BUT ON UTTERLY INACCEPTABLE ITEMS. </w:t>
      </w:r>
      <w:r w:rsidRPr="00995C7B">
        <w:rPr>
          <w:rFonts w:ascii="Arial" w:eastAsia="Arial" w:hAnsi="Arial"/>
          <w:color w:val="002060"/>
          <w:sz w:val="22"/>
          <w:szCs w:val="22"/>
          <w:lang w:val="en-US"/>
        </w:rPr>
        <w:t xml:space="preserve">By analyzing the budget for the past two years we have observed that in relation to 2016 the item </w:t>
      </w:r>
      <w:r w:rsidRPr="00995C7B">
        <w:rPr>
          <w:rFonts w:ascii="Arial" w:eastAsia="Arial" w:hAnsi="Arial"/>
          <w:color w:val="002060"/>
          <w:sz w:val="22"/>
          <w:szCs w:val="22"/>
          <w:lang w:val="en-US"/>
        </w:rPr>
        <w:lastRenderedPageBreak/>
        <w:t>“Financing of first employment and self-employment” was reduced for 20 million in 2017 – from 50 to 30 million KM. The trend continued in 2018. This item now amounts only</w:t>
      </w:r>
      <w:r w:rsidR="006D219E" w:rsidRPr="00995C7B">
        <w:rPr>
          <w:rFonts w:ascii="Arial" w:eastAsia="Arial" w:hAnsi="Arial"/>
          <w:color w:val="002060"/>
          <w:sz w:val="22"/>
          <w:szCs w:val="22"/>
          <w:lang w:val="en-US"/>
        </w:rPr>
        <w:t xml:space="preserve"> 2 mil</w:t>
      </w:r>
      <w:r w:rsidRPr="00995C7B">
        <w:rPr>
          <w:rFonts w:ascii="Arial" w:eastAsia="Arial" w:hAnsi="Arial"/>
          <w:color w:val="002060"/>
          <w:sz w:val="22"/>
          <w:szCs w:val="22"/>
          <w:lang w:val="en-US"/>
        </w:rPr>
        <w:t>l</w:t>
      </w:r>
      <w:r w:rsidR="006D219E" w:rsidRPr="00995C7B">
        <w:rPr>
          <w:rFonts w:ascii="Arial" w:eastAsia="Arial" w:hAnsi="Arial"/>
          <w:color w:val="002060"/>
          <w:sz w:val="22"/>
          <w:szCs w:val="22"/>
          <w:lang w:val="en-US"/>
        </w:rPr>
        <w:t xml:space="preserve">ion KM. </w:t>
      </w:r>
    </w:p>
    <w:p w:rsidR="006D219E" w:rsidRPr="00995C7B" w:rsidRDefault="0035387B" w:rsidP="006D219E">
      <w:pPr>
        <w:spacing w:after="180" w:line="360" w:lineRule="auto"/>
        <w:jc w:val="both"/>
        <w:rPr>
          <w:rFonts w:ascii="Arial" w:hAnsi="Arial" w:cs="Arial"/>
          <w:color w:val="002060"/>
          <w:sz w:val="22"/>
          <w:szCs w:val="22"/>
          <w:lang w:val="en-US"/>
        </w:rPr>
      </w:pPr>
      <w:r w:rsidRPr="00995C7B">
        <w:rPr>
          <w:rFonts w:ascii="Arial" w:hAnsi="Arial" w:cs="Arial"/>
          <w:b/>
          <w:color w:val="002060"/>
          <w:sz w:val="22"/>
          <w:szCs w:val="22"/>
          <w:lang w:val="en-US"/>
        </w:rPr>
        <w:t>THE FBIH GOVERNMENT IS NEITHER OBSERVING ITS OWN NOR THE PARLIAMENT’S RULES OF PROCEDURE.</w:t>
      </w:r>
      <w:r w:rsidRPr="00995C7B">
        <w:rPr>
          <w:rFonts w:ascii="Arial" w:hAnsi="Arial" w:cs="Arial"/>
          <w:color w:val="002060"/>
          <w:sz w:val="22"/>
          <w:szCs w:val="22"/>
          <w:lang w:val="en-US"/>
        </w:rPr>
        <w:t xml:space="preserve"> The 2018 Work Plan of the Government was not adopted before the year to which it relates. On the other side, the Government is answering MPs’ questions irregularly, thereat violating the set deadlines. The FBiH auditor had concluded that a large number of the FBiH Government’s conclusions don’t contain proposals of concrete measures, and there are also no work assignments for the FBiH ministries and other bodies of FBiH and deadlines for execution of the assignments</w:t>
      </w:r>
      <w:r w:rsidR="006D219E" w:rsidRPr="00995C7B">
        <w:rPr>
          <w:rFonts w:ascii="Arial" w:hAnsi="Arial" w:cs="Arial"/>
          <w:color w:val="002060"/>
          <w:sz w:val="22"/>
          <w:szCs w:val="22"/>
          <w:lang w:val="en-US"/>
        </w:rPr>
        <w:t>.</w:t>
      </w:r>
    </w:p>
    <w:p w:rsidR="006D219E" w:rsidRPr="00995C7B" w:rsidRDefault="0035387B" w:rsidP="006D219E">
      <w:pPr>
        <w:spacing w:after="180" w:line="360" w:lineRule="auto"/>
        <w:ind w:right="23"/>
        <w:jc w:val="both"/>
        <w:rPr>
          <w:color w:val="002060"/>
          <w:sz w:val="22"/>
          <w:szCs w:val="22"/>
          <w:lang w:val="en-US"/>
        </w:rPr>
      </w:pPr>
      <w:r w:rsidRPr="00995C7B">
        <w:rPr>
          <w:rFonts w:ascii="Arial" w:hAnsi="Arial" w:cs="Arial"/>
          <w:b/>
          <w:color w:val="002060"/>
          <w:sz w:val="22"/>
          <w:szCs w:val="22"/>
          <w:lang w:val="en-US"/>
        </w:rPr>
        <w:t>The government also violates the laws</w:t>
      </w:r>
      <w:r w:rsidR="006D219E" w:rsidRPr="00995C7B">
        <w:rPr>
          <w:rFonts w:ascii="Arial" w:hAnsi="Arial" w:cs="Arial"/>
          <w:b/>
          <w:color w:val="002060"/>
          <w:sz w:val="22"/>
          <w:szCs w:val="22"/>
          <w:lang w:val="en-US"/>
        </w:rPr>
        <w:t>.</w:t>
      </w:r>
      <w:r w:rsidRPr="00995C7B">
        <w:rPr>
          <w:rFonts w:ascii="Arial" w:hAnsi="Arial" w:cs="Arial"/>
          <w:color w:val="002060"/>
          <w:sz w:val="22"/>
          <w:szCs w:val="22"/>
          <w:lang w:val="en-US"/>
        </w:rPr>
        <w:t xml:space="preserve"> Not a single draft Budget of the FBiH</w:t>
      </w:r>
      <w:r w:rsidR="004615D9" w:rsidRPr="00995C7B">
        <w:rPr>
          <w:rFonts w:ascii="Arial" w:hAnsi="Arial" w:cs="Arial"/>
          <w:color w:val="002060"/>
          <w:sz w:val="22"/>
          <w:szCs w:val="22"/>
          <w:lang w:val="en-US"/>
        </w:rPr>
        <w:t xml:space="preserve"> was adopted on time i.e. within the deadline laid down by the law over the past 5 years since the new Law on Budgets in the FBiH is in force (that was also the case with the draft 2018 budget). The Freedom of Information Act is also being violated by delays in delivery of requested documents. The Law on Gender Equality in BiH is also violated, because women lead only 4 out 17 ministries of the current FBiH Government, although according to the law they should lead at least 7 ministries</w:t>
      </w:r>
      <w:r w:rsidR="006D219E" w:rsidRPr="00995C7B">
        <w:rPr>
          <w:rFonts w:ascii="Arial" w:hAnsi="Arial" w:cs="Arial"/>
          <w:color w:val="002060"/>
          <w:sz w:val="22"/>
          <w:szCs w:val="22"/>
          <w:lang w:val="en-US"/>
        </w:rPr>
        <w:t>.</w:t>
      </w:r>
    </w:p>
    <w:p w:rsidR="0060504C" w:rsidRPr="00995C7B" w:rsidRDefault="004615D9" w:rsidP="00040953">
      <w:pPr>
        <w:spacing w:after="180" w:line="360" w:lineRule="auto"/>
        <w:ind w:right="23"/>
        <w:jc w:val="both"/>
        <w:rPr>
          <w:rFonts w:ascii="Arial" w:hAnsi="Arial" w:cs="Arial"/>
          <w:color w:val="FF0000"/>
          <w:sz w:val="22"/>
          <w:szCs w:val="22"/>
          <w:shd w:val="clear" w:color="auto" w:fill="FFFFFF"/>
          <w:lang w:val="en-US"/>
        </w:rPr>
      </w:pPr>
      <w:r w:rsidRPr="00995C7B">
        <w:rPr>
          <w:rFonts w:ascii="Arial" w:hAnsi="Arial" w:cs="Arial"/>
          <w:b/>
          <w:color w:val="002060"/>
          <w:sz w:val="22"/>
          <w:szCs w:val="22"/>
          <w:lang w:val="en-US"/>
        </w:rPr>
        <w:t xml:space="preserve">THE CONSTITUTION IS ALSO VIOLATED – VIOLATION OF THE CONSTITUTION OR THE RIGHT TO LOCAL SELF-GOVERNMENT (WHOSE PROTECTION IS ENSURED BY THE FBIH CONSTITUTIONAL COURT) BY DIFFERENT DECISIONS THAT THE GOVERNMENT INSTITUTIONS IN BIH PASS, AND THEN BY SLOW IMPLEMENTATION OF THE CONSTITUTIONAL COURT’S JUDGMENTS THAT ORDER ELIMINATION OF UNCONSTITUTIONAL ACTIONS, POSES A PROBLEM THAT PUTS MORE AND MORE PRESSURE ON BOTH THE FBIH GOVERNMENT AND THE PARLIAMENT. </w:t>
      </w:r>
      <w:r w:rsidRPr="00995C7B">
        <w:rPr>
          <w:rFonts w:ascii="Arial" w:hAnsi="Arial" w:cs="Arial"/>
          <w:color w:val="002060"/>
          <w:sz w:val="22"/>
          <w:szCs w:val="22"/>
          <w:lang w:val="en-US"/>
        </w:rPr>
        <w:t>There is an array of important laws that must be amended or new laws must be adopted in order to implement judgments of the FBiH and BiH Constitutional Courts. Many of them are waiting realization for many years now whilst new judgments are constantly rendered. Generally, when it comes to execution of the constitutional courts’ judgments that entail amending of legislation in a certain area, the procedure of preparing the law within the competent ministry of the FBiH Government followed by discussion and adoption by the FBiH Parliament, last too long. The best illustration is the information that the FBiH Government had on 08.02.2018 determined and forwarded into parliamentary procedure the Proposal of the Law amending the Law on basics of social protection</w:t>
      </w:r>
      <w:r w:rsidR="00C7298D" w:rsidRPr="00995C7B">
        <w:rPr>
          <w:rFonts w:ascii="Arial" w:hAnsi="Arial" w:cs="Arial"/>
          <w:color w:val="002060"/>
          <w:sz w:val="22"/>
          <w:szCs w:val="22"/>
          <w:lang w:val="en-US"/>
        </w:rPr>
        <w:t>, protection</w:t>
      </w:r>
      <w:r w:rsidRPr="00995C7B">
        <w:rPr>
          <w:rFonts w:ascii="Arial" w:hAnsi="Arial" w:cs="Arial"/>
          <w:color w:val="002060"/>
          <w:sz w:val="22"/>
          <w:szCs w:val="22"/>
          <w:lang w:val="en-US"/>
        </w:rPr>
        <w:t xml:space="preserve"> of civil victims of law and protection of families with children with the aim of implementing the </w:t>
      </w:r>
      <w:r w:rsidR="00C7298D" w:rsidRPr="00995C7B">
        <w:rPr>
          <w:rFonts w:ascii="Arial" w:hAnsi="Arial" w:cs="Arial"/>
          <w:color w:val="002060"/>
          <w:sz w:val="22"/>
          <w:szCs w:val="22"/>
          <w:lang w:val="en-US"/>
        </w:rPr>
        <w:t>judgment</w:t>
      </w:r>
      <w:r w:rsidRPr="00995C7B">
        <w:rPr>
          <w:rFonts w:ascii="Arial" w:hAnsi="Arial" w:cs="Arial"/>
          <w:color w:val="002060"/>
          <w:sz w:val="22"/>
          <w:szCs w:val="22"/>
          <w:lang w:val="en-US"/>
        </w:rPr>
        <w:t xml:space="preserve"> of the BiH Constitutional Court from</w:t>
      </w:r>
      <w:r w:rsidR="006D219E" w:rsidRPr="00995C7B">
        <w:rPr>
          <w:rFonts w:ascii="Arial" w:hAnsi="Arial" w:cs="Arial"/>
          <w:color w:val="002060"/>
          <w:sz w:val="22"/>
          <w:szCs w:val="22"/>
          <w:shd w:val="clear" w:color="auto" w:fill="FFFFFF"/>
          <w:lang w:val="en-US"/>
        </w:rPr>
        <w:t xml:space="preserve"> - 30.01.2013(!) </w:t>
      </w:r>
      <w:r w:rsidRPr="00995C7B">
        <w:rPr>
          <w:rFonts w:ascii="Arial" w:hAnsi="Arial" w:cs="Arial"/>
          <w:color w:val="002060"/>
          <w:sz w:val="22"/>
          <w:szCs w:val="22"/>
          <w:shd w:val="clear" w:color="auto" w:fill="FFFFFF"/>
          <w:lang w:val="en-US"/>
        </w:rPr>
        <w:t xml:space="preserve">On </w:t>
      </w:r>
      <w:r w:rsidR="006D219E" w:rsidRPr="00995C7B">
        <w:rPr>
          <w:rFonts w:ascii="Arial" w:hAnsi="Arial" w:cs="Arial"/>
          <w:color w:val="002060"/>
          <w:sz w:val="22"/>
          <w:szCs w:val="22"/>
          <w:shd w:val="clear" w:color="auto" w:fill="FFFFFF"/>
          <w:lang w:val="en-US"/>
        </w:rPr>
        <w:t>21.03.2018</w:t>
      </w:r>
      <w:r w:rsidRPr="00995C7B">
        <w:rPr>
          <w:rFonts w:ascii="Arial" w:hAnsi="Arial" w:cs="Arial"/>
          <w:color w:val="002060"/>
          <w:sz w:val="22"/>
          <w:szCs w:val="22"/>
          <w:shd w:val="clear" w:color="auto" w:fill="FFFFFF"/>
          <w:lang w:val="en-US"/>
        </w:rPr>
        <w:t xml:space="preserve"> the Government set the proposal of the Law amending the Law on restoration, award and sale of apartments, implementing the judgment of the FBiH Constitutional </w:t>
      </w:r>
      <w:r w:rsidR="00C7298D" w:rsidRPr="00995C7B">
        <w:rPr>
          <w:rFonts w:ascii="Arial" w:hAnsi="Arial" w:cs="Arial"/>
          <w:color w:val="002060"/>
          <w:sz w:val="22"/>
          <w:szCs w:val="22"/>
          <w:shd w:val="clear" w:color="auto" w:fill="FFFFFF"/>
          <w:lang w:val="en-US"/>
        </w:rPr>
        <w:t>Court</w:t>
      </w:r>
      <w:r w:rsidRPr="00995C7B">
        <w:rPr>
          <w:rFonts w:ascii="Arial" w:hAnsi="Arial" w:cs="Arial"/>
          <w:color w:val="002060"/>
          <w:sz w:val="22"/>
          <w:szCs w:val="22"/>
          <w:shd w:val="clear" w:color="auto" w:fill="FFFFFF"/>
          <w:lang w:val="en-US"/>
        </w:rPr>
        <w:t xml:space="preserve"> from </w:t>
      </w:r>
      <w:r w:rsidR="007B543F" w:rsidRPr="00995C7B">
        <w:rPr>
          <w:rFonts w:ascii="Arial" w:hAnsi="Arial" w:cs="Arial"/>
          <w:color w:val="002060"/>
          <w:sz w:val="22"/>
          <w:szCs w:val="22"/>
          <w:lang w:val="en-US"/>
        </w:rPr>
        <w:t>24.6.2008(!).</w:t>
      </w:r>
    </w:p>
    <w:p w:rsidR="000D4680" w:rsidRPr="00B65891" w:rsidRDefault="00B65891" w:rsidP="00B65891">
      <w:pPr>
        <w:shd w:val="clear" w:color="auto" w:fill="002060"/>
        <w:spacing w:line="360" w:lineRule="auto"/>
        <w:jc w:val="center"/>
        <w:rPr>
          <w:rFonts w:ascii="Arial" w:hAnsi="Arial" w:cs="Arial"/>
          <w:b/>
          <w:color w:val="002060"/>
          <w:sz w:val="22"/>
          <w:szCs w:val="22"/>
          <w:lang w:val="en-US"/>
        </w:rPr>
      </w:pPr>
      <w:r w:rsidRPr="005A414F">
        <w:rPr>
          <w:rFonts w:ascii="Arial" w:hAnsi="Arial" w:cs="Arial"/>
          <w:b/>
          <w:color w:val="FFFFFF" w:themeColor="background1"/>
          <w:sz w:val="22"/>
          <w:szCs w:val="22"/>
          <w:lang w:val="en-US"/>
        </w:rPr>
        <w:t>CONCLUSION</w:t>
      </w:r>
    </w:p>
    <w:p w:rsidR="00613658" w:rsidRPr="00995C7B" w:rsidRDefault="00613658" w:rsidP="00D7677C">
      <w:pPr>
        <w:spacing w:line="360" w:lineRule="auto"/>
        <w:jc w:val="both"/>
        <w:rPr>
          <w:rFonts w:ascii="Arial" w:hAnsi="Arial" w:cs="Arial"/>
          <w:color w:val="000000"/>
          <w:spacing w:val="-2"/>
          <w:sz w:val="22"/>
          <w:szCs w:val="22"/>
          <w:lang w:val="en-US"/>
        </w:rPr>
      </w:pPr>
    </w:p>
    <w:p w:rsidR="007B543F" w:rsidRPr="00995C7B" w:rsidRDefault="00995C7B" w:rsidP="007B543F">
      <w:pPr>
        <w:spacing w:after="180" w:line="360" w:lineRule="auto"/>
        <w:jc w:val="both"/>
        <w:rPr>
          <w:rFonts w:ascii="Arial" w:hAnsi="Arial" w:cs="Arial"/>
          <w:color w:val="002060"/>
          <w:sz w:val="22"/>
          <w:szCs w:val="22"/>
          <w:lang w:val="en-US"/>
        </w:rPr>
      </w:pPr>
      <w:r>
        <w:rPr>
          <w:rFonts w:ascii="Arial" w:hAnsi="Arial" w:cs="Arial"/>
          <w:color w:val="002060"/>
          <w:sz w:val="22"/>
          <w:szCs w:val="22"/>
          <w:lang w:val="en-US"/>
        </w:rPr>
        <w:t xml:space="preserve">Nothing is important, not even realization of the work plan, sessions, other results of the work, the Reform Agenda, which also means that the citizens and their interests are also not important. Party interests and pre-election campaign are the only thing that matter. In the pre-election campaign the </w:t>
      </w:r>
      <w:r>
        <w:rPr>
          <w:rFonts w:ascii="Arial" w:hAnsi="Arial" w:cs="Arial"/>
          <w:color w:val="002060"/>
          <w:sz w:val="22"/>
          <w:szCs w:val="22"/>
          <w:lang w:val="en-US"/>
        </w:rPr>
        <w:lastRenderedPageBreak/>
        <w:t>authorities will again try to hide catastrophic results behind the stories on national interests and tension building, activities and projects that have nothing to do with quality of citizens’ lives and whose only results is further impoverishment of the country and outflow of many young and capable people</w:t>
      </w:r>
      <w:r w:rsidR="007B543F" w:rsidRPr="00995C7B">
        <w:rPr>
          <w:rFonts w:ascii="Arial" w:hAnsi="Arial" w:cs="Arial"/>
          <w:color w:val="002060"/>
          <w:sz w:val="22"/>
          <w:szCs w:val="22"/>
          <w:lang w:val="en-US"/>
        </w:rPr>
        <w:t>.</w:t>
      </w:r>
    </w:p>
    <w:p w:rsidR="007B543F" w:rsidRPr="00995C7B" w:rsidRDefault="0046757B" w:rsidP="007B543F">
      <w:pPr>
        <w:spacing w:after="180" w:line="360" w:lineRule="auto"/>
        <w:jc w:val="both"/>
        <w:rPr>
          <w:rFonts w:ascii="Arial" w:hAnsi="Arial" w:cs="Arial"/>
          <w:color w:val="002060"/>
          <w:sz w:val="22"/>
          <w:szCs w:val="22"/>
          <w:lang w:val="en-US"/>
        </w:rPr>
      </w:pPr>
      <w:r>
        <w:rPr>
          <w:rFonts w:ascii="Arial" w:hAnsi="Arial" w:cs="Arial"/>
          <w:color w:val="002060"/>
          <w:sz w:val="22"/>
          <w:szCs w:val="22"/>
          <w:lang w:val="en-US"/>
        </w:rPr>
        <w:t xml:space="preserve">The </w:t>
      </w:r>
      <w:r w:rsidR="007B543F" w:rsidRPr="00995C7B">
        <w:rPr>
          <w:rFonts w:ascii="Arial" w:hAnsi="Arial" w:cs="Arial"/>
          <w:color w:val="002060"/>
          <w:sz w:val="22"/>
          <w:szCs w:val="22"/>
          <w:lang w:val="en-US"/>
        </w:rPr>
        <w:t>CCI</w:t>
      </w:r>
      <w:r>
        <w:rPr>
          <w:rFonts w:ascii="Arial" w:hAnsi="Arial" w:cs="Arial"/>
          <w:color w:val="002060"/>
          <w:sz w:val="22"/>
          <w:szCs w:val="22"/>
          <w:lang w:val="en-US"/>
        </w:rPr>
        <w:t xml:space="preserve"> once more appeals to representatives of government to act responsibly and do the job they are paid to do, in the interest of citizens, and not to conduct party pre-election campaign in the institutions</w:t>
      </w:r>
      <w:r w:rsidR="007B543F" w:rsidRPr="00995C7B">
        <w:rPr>
          <w:rFonts w:ascii="Arial" w:hAnsi="Arial" w:cs="Arial"/>
          <w:color w:val="002060"/>
          <w:sz w:val="22"/>
          <w:szCs w:val="22"/>
          <w:lang w:val="en-US"/>
        </w:rPr>
        <w:t>.</w:t>
      </w:r>
    </w:p>
    <w:p w:rsidR="007B543F" w:rsidRPr="00995C7B" w:rsidRDefault="0046757B" w:rsidP="007B543F">
      <w:pPr>
        <w:spacing w:after="180" w:line="360" w:lineRule="auto"/>
        <w:jc w:val="both"/>
        <w:rPr>
          <w:rFonts w:ascii="Arial" w:hAnsi="Arial" w:cs="Arial"/>
          <w:color w:val="002060"/>
          <w:sz w:val="22"/>
          <w:szCs w:val="22"/>
          <w:lang w:val="en-US"/>
        </w:rPr>
      </w:pPr>
      <w:r>
        <w:rPr>
          <w:rFonts w:ascii="Arial" w:hAnsi="Arial" w:cs="Arial"/>
          <w:color w:val="002060"/>
          <w:sz w:val="22"/>
          <w:szCs w:val="22"/>
          <w:lang w:val="en-US"/>
        </w:rPr>
        <w:t>Pre-election campaign and inter-party confrontations have no place in the institutions. The institutions have obligations defined by the Constitution that their employees are violating when instead of doing their job they deal with conflicts ordered or orchestrated by the party leadership</w:t>
      </w:r>
      <w:r w:rsidR="007B543F" w:rsidRPr="00995C7B">
        <w:rPr>
          <w:rFonts w:ascii="Arial" w:hAnsi="Arial" w:cs="Arial"/>
          <w:color w:val="002060"/>
          <w:sz w:val="22"/>
          <w:szCs w:val="22"/>
          <w:lang w:val="en-US"/>
        </w:rPr>
        <w:t>.</w:t>
      </w:r>
    </w:p>
    <w:p w:rsidR="007B543F" w:rsidRPr="00995C7B" w:rsidRDefault="0046757B" w:rsidP="007B543F">
      <w:pPr>
        <w:spacing w:after="180" w:line="360" w:lineRule="auto"/>
        <w:jc w:val="both"/>
        <w:rPr>
          <w:rFonts w:ascii="Arial" w:hAnsi="Arial" w:cs="Arial"/>
          <w:color w:val="002060"/>
          <w:sz w:val="22"/>
          <w:szCs w:val="22"/>
          <w:lang w:val="en-US"/>
        </w:rPr>
      </w:pPr>
      <w:r>
        <w:rPr>
          <w:rFonts w:ascii="Arial" w:hAnsi="Arial" w:cs="Arial"/>
          <w:color w:val="002060"/>
          <w:sz w:val="22"/>
          <w:szCs w:val="22"/>
          <w:lang w:val="en-US"/>
        </w:rPr>
        <w:t>Results in 1</w:t>
      </w:r>
      <w:r w:rsidRPr="0046757B">
        <w:rPr>
          <w:rFonts w:ascii="Arial" w:hAnsi="Arial" w:cs="Arial"/>
          <w:color w:val="002060"/>
          <w:sz w:val="22"/>
          <w:szCs w:val="22"/>
          <w:vertAlign w:val="superscript"/>
          <w:lang w:val="en-US"/>
        </w:rPr>
        <w:t>st</w:t>
      </w:r>
      <w:r>
        <w:rPr>
          <w:rFonts w:ascii="Arial" w:hAnsi="Arial" w:cs="Arial"/>
          <w:color w:val="002060"/>
          <w:sz w:val="22"/>
          <w:szCs w:val="22"/>
          <w:lang w:val="en-US"/>
        </w:rPr>
        <w:t xml:space="preserve"> quarter of 2018 are utterly worrying and practically require extraordinary measures in terms of maximizing work intensity in order to amortize huge backlogs</w:t>
      </w:r>
      <w:r w:rsidR="007B543F" w:rsidRPr="00995C7B">
        <w:rPr>
          <w:rFonts w:ascii="Arial" w:hAnsi="Arial" w:cs="Arial"/>
          <w:color w:val="002060"/>
          <w:sz w:val="22"/>
          <w:szCs w:val="22"/>
          <w:lang w:val="en-US"/>
        </w:rPr>
        <w:t xml:space="preserve">. </w:t>
      </w:r>
    </w:p>
    <w:p w:rsidR="007B543F" w:rsidRPr="00995C7B" w:rsidRDefault="0046757B" w:rsidP="007B543F">
      <w:pPr>
        <w:spacing w:after="180" w:line="360" w:lineRule="auto"/>
        <w:jc w:val="both"/>
        <w:rPr>
          <w:rFonts w:ascii="Arial" w:hAnsi="Arial" w:cs="Arial"/>
          <w:color w:val="002060"/>
          <w:sz w:val="22"/>
          <w:szCs w:val="22"/>
          <w:lang w:val="en-US"/>
        </w:rPr>
      </w:pPr>
      <w:r>
        <w:rPr>
          <w:rFonts w:ascii="Arial" w:hAnsi="Arial" w:cs="Arial"/>
          <w:color w:val="002060"/>
          <w:sz w:val="22"/>
          <w:szCs w:val="22"/>
          <w:lang w:val="en-US"/>
        </w:rPr>
        <w:t>The government should urgently hold a thematic session on the Work Plan and its realization, whose epilogue would be to present to the</w:t>
      </w:r>
      <w:r w:rsidR="005D45A6">
        <w:rPr>
          <w:rFonts w:ascii="Arial" w:hAnsi="Arial" w:cs="Arial"/>
          <w:color w:val="002060"/>
          <w:sz w:val="22"/>
          <w:szCs w:val="22"/>
          <w:lang w:val="en-US"/>
        </w:rPr>
        <w:t xml:space="preserve"> public the method of overcoming current problems and the plan of realizing planned activities. And the Parliament should turn to holding sessions every day until realization of backlogs, primarily the laws that are in the procedure</w:t>
      </w:r>
      <w:r w:rsidR="007B543F" w:rsidRPr="00995C7B">
        <w:rPr>
          <w:rFonts w:ascii="Arial" w:hAnsi="Arial" w:cs="Arial"/>
          <w:color w:val="002060"/>
          <w:sz w:val="22"/>
          <w:szCs w:val="22"/>
          <w:lang w:val="en-US"/>
        </w:rPr>
        <w:t xml:space="preserve">. </w:t>
      </w:r>
    </w:p>
    <w:p w:rsidR="007B543F" w:rsidRPr="00995C7B" w:rsidRDefault="007B543F" w:rsidP="007B543F">
      <w:pPr>
        <w:spacing w:after="180" w:line="360" w:lineRule="auto"/>
        <w:jc w:val="both"/>
        <w:rPr>
          <w:rFonts w:ascii="Arial" w:hAnsi="Arial" w:cs="Arial"/>
          <w:color w:val="002060"/>
          <w:sz w:val="22"/>
          <w:szCs w:val="22"/>
          <w:lang w:val="en-US"/>
        </w:rPr>
      </w:pPr>
      <w:r w:rsidRPr="00995C7B">
        <w:rPr>
          <w:rFonts w:ascii="Arial" w:hAnsi="Arial" w:cs="Arial"/>
          <w:color w:val="002060"/>
          <w:sz w:val="22"/>
          <w:szCs w:val="22"/>
          <w:lang w:val="en-US"/>
        </w:rPr>
        <w:t>A</w:t>
      </w:r>
      <w:r w:rsidR="005D45A6">
        <w:rPr>
          <w:rFonts w:ascii="Arial" w:hAnsi="Arial" w:cs="Arial"/>
          <w:color w:val="002060"/>
          <w:sz w:val="22"/>
          <w:szCs w:val="22"/>
          <w:lang w:val="en-US"/>
        </w:rPr>
        <w:t>nd both institutions should finally start dealing with the problem of massive outflow of young and working-age population from the country</w:t>
      </w:r>
      <w:r w:rsidRPr="00995C7B">
        <w:rPr>
          <w:rFonts w:ascii="Arial" w:hAnsi="Arial" w:cs="Arial"/>
          <w:color w:val="002060"/>
          <w:sz w:val="22"/>
          <w:szCs w:val="22"/>
          <w:lang w:val="en-US"/>
        </w:rPr>
        <w:t xml:space="preserve">. </w:t>
      </w:r>
    </w:p>
    <w:p w:rsidR="007B543F" w:rsidRPr="00995C7B" w:rsidRDefault="005D45A6" w:rsidP="007B543F">
      <w:pPr>
        <w:spacing w:after="180" w:line="360" w:lineRule="auto"/>
        <w:jc w:val="both"/>
        <w:rPr>
          <w:rFonts w:ascii="Arial" w:hAnsi="Arial" w:cs="Arial"/>
          <w:color w:val="002060"/>
          <w:sz w:val="22"/>
          <w:szCs w:val="22"/>
          <w:lang w:val="en-US"/>
        </w:rPr>
      </w:pPr>
      <w:r>
        <w:rPr>
          <w:rFonts w:ascii="Arial" w:hAnsi="Arial" w:cs="Arial"/>
          <w:color w:val="002060"/>
          <w:sz w:val="22"/>
          <w:szCs w:val="22"/>
          <w:lang w:val="en-US"/>
        </w:rPr>
        <w:t>At the end, in the light of the last visit of the BiH Presidency’s members to the Chancellor Merkel, we conclude that it constantly turns out that friends from the international community are caring more about this country and its citizens than the local politicians</w:t>
      </w:r>
      <w:r w:rsidR="004F7E17">
        <w:rPr>
          <w:rFonts w:ascii="Arial" w:hAnsi="Arial" w:cs="Arial"/>
          <w:color w:val="002060"/>
          <w:sz w:val="22"/>
          <w:szCs w:val="22"/>
          <w:lang w:val="en-US"/>
        </w:rPr>
        <w:t>.</w:t>
      </w:r>
      <w:r>
        <w:rPr>
          <w:rFonts w:ascii="Arial" w:hAnsi="Arial" w:cs="Arial"/>
          <w:color w:val="002060"/>
          <w:sz w:val="22"/>
          <w:szCs w:val="22"/>
          <w:lang w:val="en-US"/>
        </w:rPr>
        <w:t xml:space="preserve">  </w:t>
      </w:r>
    </w:p>
    <w:p w:rsidR="007A03E7" w:rsidRPr="00995C7B" w:rsidRDefault="007A03E7" w:rsidP="00B53C84">
      <w:pPr>
        <w:spacing w:after="40" w:line="360" w:lineRule="auto"/>
        <w:contextualSpacing/>
        <w:jc w:val="both"/>
        <w:rPr>
          <w:rFonts w:ascii="Arial" w:hAnsi="Arial" w:cs="Arial"/>
          <w:color w:val="002060"/>
          <w:sz w:val="22"/>
          <w:szCs w:val="22"/>
          <w:lang w:val="en-US"/>
        </w:rPr>
      </w:pPr>
    </w:p>
    <w:sectPr w:rsidR="007A03E7" w:rsidRPr="00995C7B" w:rsidSect="007407C9">
      <w:pgSz w:w="11906" w:h="16838" w:code="9"/>
      <w:pgMar w:top="1077" w:right="907" w:bottom="90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C58" w:rsidRDefault="00CD0C58" w:rsidP="004048CC">
      <w:r>
        <w:separator/>
      </w:r>
    </w:p>
  </w:endnote>
  <w:endnote w:type="continuationSeparator" w:id="0">
    <w:p w:rsidR="00CD0C58" w:rsidRDefault="00CD0C58" w:rsidP="0040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C58" w:rsidRDefault="00CD0C58" w:rsidP="004048CC">
      <w:r>
        <w:separator/>
      </w:r>
    </w:p>
  </w:footnote>
  <w:footnote w:type="continuationSeparator" w:id="0">
    <w:p w:rsidR="00CD0C58" w:rsidRDefault="00CD0C58" w:rsidP="00404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pt;height:12pt" o:bullet="t">
        <v:imagedata r:id="rId1" o:title="msoEB40"/>
      </v:shape>
    </w:pict>
  </w:numPicBullet>
  <w:abstractNum w:abstractNumId="0">
    <w:nsid w:val="02552AAC"/>
    <w:multiLevelType w:val="hybridMultilevel"/>
    <w:tmpl w:val="78908C3C"/>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2634580"/>
    <w:multiLevelType w:val="hybridMultilevel"/>
    <w:tmpl w:val="288E36F8"/>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09C571F8"/>
    <w:multiLevelType w:val="hybridMultilevel"/>
    <w:tmpl w:val="070A4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A727113"/>
    <w:multiLevelType w:val="hybridMultilevel"/>
    <w:tmpl w:val="5202AF8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nsid w:val="0A756AF9"/>
    <w:multiLevelType w:val="hybridMultilevel"/>
    <w:tmpl w:val="88E2E5F4"/>
    <w:lvl w:ilvl="0" w:tplc="04090001">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hint="default"/>
      </w:rPr>
    </w:lvl>
    <w:lvl w:ilvl="2" w:tplc="04090005">
      <w:start w:val="1"/>
      <w:numFmt w:val="bullet"/>
      <w:lvlText w:val=""/>
      <w:lvlJc w:val="left"/>
      <w:pPr>
        <w:ind w:left="2018" w:hanging="360"/>
      </w:pPr>
      <w:rPr>
        <w:rFonts w:ascii="Wingdings" w:hAnsi="Wingdings"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hint="default"/>
      </w:rPr>
    </w:lvl>
    <w:lvl w:ilvl="8" w:tplc="04090005">
      <w:start w:val="1"/>
      <w:numFmt w:val="bullet"/>
      <w:lvlText w:val=""/>
      <w:lvlJc w:val="left"/>
      <w:pPr>
        <w:ind w:left="6338" w:hanging="360"/>
      </w:pPr>
      <w:rPr>
        <w:rFonts w:ascii="Wingdings" w:hAnsi="Wingdings" w:hint="default"/>
      </w:rPr>
    </w:lvl>
  </w:abstractNum>
  <w:abstractNum w:abstractNumId="5">
    <w:nsid w:val="105F4192"/>
    <w:multiLevelType w:val="hybridMultilevel"/>
    <w:tmpl w:val="4C108D5E"/>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13BB330A"/>
    <w:multiLevelType w:val="hybridMultilevel"/>
    <w:tmpl w:val="808CF9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DEE66F8"/>
    <w:multiLevelType w:val="hybridMultilevel"/>
    <w:tmpl w:val="064E60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F791193"/>
    <w:multiLevelType w:val="hybridMultilevel"/>
    <w:tmpl w:val="6B3A29E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249C409D"/>
    <w:multiLevelType w:val="hybridMultilevel"/>
    <w:tmpl w:val="F59AD6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71E619E"/>
    <w:multiLevelType w:val="hybridMultilevel"/>
    <w:tmpl w:val="56A426D2"/>
    <w:lvl w:ilvl="0" w:tplc="49D02C86">
      <w:start w:val="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nsid w:val="29E500A6"/>
    <w:multiLevelType w:val="hybridMultilevel"/>
    <w:tmpl w:val="1F961FD0"/>
    <w:lvl w:ilvl="0" w:tplc="141A000F">
      <w:start w:val="1"/>
      <w:numFmt w:val="decimal"/>
      <w:lvlText w:val="%1."/>
      <w:lvlJc w:val="left"/>
      <w:pPr>
        <w:ind w:left="786" w:hanging="360"/>
      </w:p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12">
    <w:nsid w:val="2CC83195"/>
    <w:multiLevelType w:val="hybridMultilevel"/>
    <w:tmpl w:val="E272D0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19D0AC6"/>
    <w:multiLevelType w:val="hybridMultilevel"/>
    <w:tmpl w:val="B5A62D84"/>
    <w:lvl w:ilvl="0" w:tplc="931ABE4E">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4ED24FC"/>
    <w:multiLevelType w:val="hybridMultilevel"/>
    <w:tmpl w:val="17429E8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nsid w:val="3A8B3540"/>
    <w:multiLevelType w:val="hybridMultilevel"/>
    <w:tmpl w:val="AA924F30"/>
    <w:lvl w:ilvl="0" w:tplc="F8B4954A">
      <w:start w:val="3"/>
      <w:numFmt w:val="bullet"/>
      <w:lvlText w:val="-"/>
      <w:lvlJc w:val="left"/>
      <w:pPr>
        <w:ind w:left="720" w:hanging="360"/>
      </w:pPr>
      <w:rPr>
        <w:rFonts w:ascii="Arial" w:eastAsia="Arial Unicode MS" w:hAnsi="Arial" w:cs="Arial" w:hint="default"/>
        <w:b/>
        <w:color w:val="FF0000"/>
        <w:u w:val="none"/>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nsid w:val="3AD67484"/>
    <w:multiLevelType w:val="hybridMultilevel"/>
    <w:tmpl w:val="860E700C"/>
    <w:lvl w:ilvl="0" w:tplc="F6E09430">
      <w:start w:val="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nsid w:val="3EE6451C"/>
    <w:multiLevelType w:val="hybridMultilevel"/>
    <w:tmpl w:val="F6640008"/>
    <w:lvl w:ilvl="0" w:tplc="7BFE461C">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nsid w:val="420A3B49"/>
    <w:multiLevelType w:val="hybridMultilevel"/>
    <w:tmpl w:val="2D5EB33A"/>
    <w:lvl w:ilvl="0" w:tplc="C786E67E">
      <w:start w:val="80"/>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nsid w:val="42FB4C22"/>
    <w:multiLevelType w:val="hybridMultilevel"/>
    <w:tmpl w:val="EEE8D6F0"/>
    <w:lvl w:ilvl="0" w:tplc="041A0001">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20">
    <w:nsid w:val="4419471B"/>
    <w:multiLevelType w:val="hybridMultilevel"/>
    <w:tmpl w:val="4C164452"/>
    <w:lvl w:ilvl="0" w:tplc="141A0007">
      <w:start w:val="1"/>
      <w:numFmt w:val="bullet"/>
      <w:lvlText w:val=""/>
      <w:lvlPicBulletId w:val="0"/>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nsid w:val="45410077"/>
    <w:multiLevelType w:val="hybridMultilevel"/>
    <w:tmpl w:val="135293DE"/>
    <w:lvl w:ilvl="0" w:tplc="141A000B">
      <w:start w:val="1"/>
      <w:numFmt w:val="bullet"/>
      <w:lvlText w:val=""/>
      <w:lvlJc w:val="left"/>
      <w:pPr>
        <w:ind w:left="720" w:hanging="360"/>
      </w:pPr>
      <w:rPr>
        <w:rFonts w:ascii="Wingdings" w:hAnsi="Wingdings"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nsid w:val="45F05E5C"/>
    <w:multiLevelType w:val="hybridMultilevel"/>
    <w:tmpl w:val="7668F22A"/>
    <w:lvl w:ilvl="0" w:tplc="1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85F178C"/>
    <w:multiLevelType w:val="hybridMultilevel"/>
    <w:tmpl w:val="0FAA3D5A"/>
    <w:lvl w:ilvl="0" w:tplc="041A0005">
      <w:start w:val="1"/>
      <w:numFmt w:val="bullet"/>
      <w:lvlText w:val=""/>
      <w:lvlJc w:val="left"/>
      <w:pPr>
        <w:ind w:left="578" w:hanging="360"/>
      </w:pPr>
      <w:rPr>
        <w:rFonts w:ascii="Wingdings" w:hAnsi="Wingdings"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24">
    <w:nsid w:val="4C9F42C6"/>
    <w:multiLevelType w:val="hybridMultilevel"/>
    <w:tmpl w:val="6B3A29E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nsid w:val="4CE23A63"/>
    <w:multiLevelType w:val="hybridMultilevel"/>
    <w:tmpl w:val="36BC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EF15E6"/>
    <w:multiLevelType w:val="hybridMultilevel"/>
    <w:tmpl w:val="F6E07A92"/>
    <w:lvl w:ilvl="0" w:tplc="48C297C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9B696A"/>
    <w:multiLevelType w:val="hybridMultilevel"/>
    <w:tmpl w:val="93D01A7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nsid w:val="56ED79A8"/>
    <w:multiLevelType w:val="hybridMultilevel"/>
    <w:tmpl w:val="C3F4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205BD7"/>
    <w:multiLevelType w:val="hybridMultilevel"/>
    <w:tmpl w:val="0EB0E2A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nsid w:val="6D204573"/>
    <w:multiLevelType w:val="hybridMultilevel"/>
    <w:tmpl w:val="06BE21D4"/>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1">
    <w:nsid w:val="6D452DDE"/>
    <w:multiLevelType w:val="hybridMultilevel"/>
    <w:tmpl w:val="64DA908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2">
    <w:nsid w:val="6D971B92"/>
    <w:multiLevelType w:val="hybridMultilevel"/>
    <w:tmpl w:val="DC787FA2"/>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3">
    <w:nsid w:val="71900181"/>
    <w:multiLevelType w:val="hybridMultilevel"/>
    <w:tmpl w:val="62A4BC7E"/>
    <w:lvl w:ilvl="0" w:tplc="BC36E744">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734A2F46"/>
    <w:multiLevelType w:val="hybridMultilevel"/>
    <w:tmpl w:val="86C6EF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75B45B2F"/>
    <w:multiLevelType w:val="hybridMultilevel"/>
    <w:tmpl w:val="B016B4F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772046F3"/>
    <w:multiLevelType w:val="hybridMultilevel"/>
    <w:tmpl w:val="3F66B894"/>
    <w:lvl w:ilvl="0" w:tplc="492C922C">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7">
    <w:nsid w:val="78B34070"/>
    <w:multiLevelType w:val="hybridMultilevel"/>
    <w:tmpl w:val="B7BE745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8">
    <w:nsid w:val="7AC703F3"/>
    <w:multiLevelType w:val="hybridMultilevel"/>
    <w:tmpl w:val="6C8A833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9">
    <w:nsid w:val="7F360604"/>
    <w:multiLevelType w:val="hybridMultilevel"/>
    <w:tmpl w:val="53F44928"/>
    <w:lvl w:ilvl="0" w:tplc="B71E8906">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0">
    <w:nsid w:val="7FB10563"/>
    <w:multiLevelType w:val="hybridMultilevel"/>
    <w:tmpl w:val="24BEE87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6"/>
  </w:num>
  <w:num w:numId="2">
    <w:abstractNumId w:val="31"/>
  </w:num>
  <w:num w:numId="3">
    <w:abstractNumId w:val="5"/>
  </w:num>
  <w:num w:numId="4">
    <w:abstractNumId w:val="28"/>
  </w:num>
  <w:num w:numId="5">
    <w:abstractNumId w:val="25"/>
  </w:num>
  <w:num w:numId="6">
    <w:abstractNumId w:val="26"/>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7"/>
  </w:num>
  <w:num w:numId="11">
    <w:abstractNumId w:val="37"/>
  </w:num>
  <w:num w:numId="12">
    <w:abstractNumId w:val="39"/>
  </w:num>
  <w:num w:numId="13">
    <w:abstractNumId w:val="36"/>
  </w:num>
  <w:num w:numId="14">
    <w:abstractNumId w:val="40"/>
  </w:num>
  <w:num w:numId="15">
    <w:abstractNumId w:val="18"/>
  </w:num>
  <w:num w:numId="16">
    <w:abstractNumId w:val="12"/>
  </w:num>
  <w:num w:numId="17">
    <w:abstractNumId w:val="23"/>
  </w:num>
  <w:num w:numId="18">
    <w:abstractNumId w:val="34"/>
  </w:num>
  <w:num w:numId="19">
    <w:abstractNumId w:val="30"/>
  </w:num>
  <w:num w:numId="20">
    <w:abstractNumId w:val="20"/>
  </w:num>
  <w:num w:numId="21">
    <w:abstractNumId w:val="35"/>
  </w:num>
  <w:num w:numId="22">
    <w:abstractNumId w:val="1"/>
  </w:num>
  <w:num w:numId="23">
    <w:abstractNumId w:val="11"/>
  </w:num>
  <w:num w:numId="24">
    <w:abstractNumId w:val="17"/>
  </w:num>
  <w:num w:numId="25">
    <w:abstractNumId w:val="14"/>
  </w:num>
  <w:num w:numId="26">
    <w:abstractNumId w:val="8"/>
  </w:num>
  <w:num w:numId="27">
    <w:abstractNumId w:val="24"/>
  </w:num>
  <w:num w:numId="28">
    <w:abstractNumId w:val="9"/>
  </w:num>
  <w:num w:numId="29">
    <w:abstractNumId w:val="13"/>
  </w:num>
  <w:num w:numId="30">
    <w:abstractNumId w:val="33"/>
  </w:num>
  <w:num w:numId="31">
    <w:abstractNumId w:val="29"/>
  </w:num>
  <w:num w:numId="32">
    <w:abstractNumId w:val="7"/>
  </w:num>
  <w:num w:numId="33">
    <w:abstractNumId w:val="16"/>
  </w:num>
  <w:num w:numId="34">
    <w:abstractNumId w:val="10"/>
  </w:num>
  <w:num w:numId="35">
    <w:abstractNumId w:val="3"/>
  </w:num>
  <w:num w:numId="36">
    <w:abstractNumId w:val="15"/>
  </w:num>
  <w:num w:numId="37">
    <w:abstractNumId w:val="2"/>
  </w:num>
  <w:num w:numId="38">
    <w:abstractNumId w:val="38"/>
  </w:num>
  <w:num w:numId="39">
    <w:abstractNumId w:val="0"/>
  </w:num>
  <w:num w:numId="40">
    <w:abstractNumId w:val="22"/>
  </w:num>
  <w:num w:numId="41">
    <w:abstractNumId w:val="2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6E"/>
    <w:rsid w:val="000001D5"/>
    <w:rsid w:val="000003B3"/>
    <w:rsid w:val="00000A59"/>
    <w:rsid w:val="00000D1B"/>
    <w:rsid w:val="00002A2C"/>
    <w:rsid w:val="000032E4"/>
    <w:rsid w:val="00005182"/>
    <w:rsid w:val="000073A7"/>
    <w:rsid w:val="000120F6"/>
    <w:rsid w:val="000123B3"/>
    <w:rsid w:val="000150BC"/>
    <w:rsid w:val="00017ABD"/>
    <w:rsid w:val="00021A4B"/>
    <w:rsid w:val="00022E91"/>
    <w:rsid w:val="000230D9"/>
    <w:rsid w:val="0002360F"/>
    <w:rsid w:val="000275A5"/>
    <w:rsid w:val="00031FD0"/>
    <w:rsid w:val="000327ED"/>
    <w:rsid w:val="0003362C"/>
    <w:rsid w:val="000338AB"/>
    <w:rsid w:val="00033A26"/>
    <w:rsid w:val="00034743"/>
    <w:rsid w:val="0003578E"/>
    <w:rsid w:val="000362F5"/>
    <w:rsid w:val="00037698"/>
    <w:rsid w:val="00037D99"/>
    <w:rsid w:val="00040953"/>
    <w:rsid w:val="00040C1E"/>
    <w:rsid w:val="00043EC7"/>
    <w:rsid w:val="00043F8D"/>
    <w:rsid w:val="000440A8"/>
    <w:rsid w:val="000448D5"/>
    <w:rsid w:val="00047669"/>
    <w:rsid w:val="00050441"/>
    <w:rsid w:val="00050E0E"/>
    <w:rsid w:val="000512B2"/>
    <w:rsid w:val="00051BBB"/>
    <w:rsid w:val="00051E6C"/>
    <w:rsid w:val="0006047B"/>
    <w:rsid w:val="00060D8C"/>
    <w:rsid w:val="00061527"/>
    <w:rsid w:val="00062777"/>
    <w:rsid w:val="00064119"/>
    <w:rsid w:val="00064CE2"/>
    <w:rsid w:val="00070E1E"/>
    <w:rsid w:val="000755F4"/>
    <w:rsid w:val="0007589F"/>
    <w:rsid w:val="00075EA7"/>
    <w:rsid w:val="00076A29"/>
    <w:rsid w:val="0008102D"/>
    <w:rsid w:val="00087A65"/>
    <w:rsid w:val="00087C23"/>
    <w:rsid w:val="000931DA"/>
    <w:rsid w:val="00096C4D"/>
    <w:rsid w:val="000A215E"/>
    <w:rsid w:val="000A39BD"/>
    <w:rsid w:val="000A3F22"/>
    <w:rsid w:val="000A3FC1"/>
    <w:rsid w:val="000A44A3"/>
    <w:rsid w:val="000A6E26"/>
    <w:rsid w:val="000B04B9"/>
    <w:rsid w:val="000B09C8"/>
    <w:rsid w:val="000B1095"/>
    <w:rsid w:val="000B18FF"/>
    <w:rsid w:val="000B3FD4"/>
    <w:rsid w:val="000B6601"/>
    <w:rsid w:val="000B7878"/>
    <w:rsid w:val="000C0D25"/>
    <w:rsid w:val="000C1D7F"/>
    <w:rsid w:val="000C4902"/>
    <w:rsid w:val="000C4943"/>
    <w:rsid w:val="000C5959"/>
    <w:rsid w:val="000C6822"/>
    <w:rsid w:val="000C7713"/>
    <w:rsid w:val="000D04E4"/>
    <w:rsid w:val="000D0FD1"/>
    <w:rsid w:val="000D1BD9"/>
    <w:rsid w:val="000D2711"/>
    <w:rsid w:val="000D378A"/>
    <w:rsid w:val="000D4680"/>
    <w:rsid w:val="000E1957"/>
    <w:rsid w:val="000E5075"/>
    <w:rsid w:val="000E56AF"/>
    <w:rsid w:val="000E5BBA"/>
    <w:rsid w:val="000F618B"/>
    <w:rsid w:val="000F6831"/>
    <w:rsid w:val="000F7B29"/>
    <w:rsid w:val="001071E8"/>
    <w:rsid w:val="00107529"/>
    <w:rsid w:val="00107594"/>
    <w:rsid w:val="00112AF2"/>
    <w:rsid w:val="00112D5A"/>
    <w:rsid w:val="001144F6"/>
    <w:rsid w:val="00114D44"/>
    <w:rsid w:val="00117D15"/>
    <w:rsid w:val="001225C5"/>
    <w:rsid w:val="00122982"/>
    <w:rsid w:val="00122EA6"/>
    <w:rsid w:val="001233DC"/>
    <w:rsid w:val="001250B8"/>
    <w:rsid w:val="00125C1D"/>
    <w:rsid w:val="00126264"/>
    <w:rsid w:val="001268F1"/>
    <w:rsid w:val="00127791"/>
    <w:rsid w:val="00130F7B"/>
    <w:rsid w:val="00131E20"/>
    <w:rsid w:val="00131F37"/>
    <w:rsid w:val="001371A1"/>
    <w:rsid w:val="00137DEB"/>
    <w:rsid w:val="0014031D"/>
    <w:rsid w:val="00140963"/>
    <w:rsid w:val="00141B6B"/>
    <w:rsid w:val="0014317C"/>
    <w:rsid w:val="0015048C"/>
    <w:rsid w:val="00150EE5"/>
    <w:rsid w:val="00151B21"/>
    <w:rsid w:val="00153296"/>
    <w:rsid w:val="001601E7"/>
    <w:rsid w:val="00161CB9"/>
    <w:rsid w:val="00163731"/>
    <w:rsid w:val="00163D67"/>
    <w:rsid w:val="00166F41"/>
    <w:rsid w:val="001706EE"/>
    <w:rsid w:val="00172B0E"/>
    <w:rsid w:val="00174F7B"/>
    <w:rsid w:val="00175455"/>
    <w:rsid w:val="001765B2"/>
    <w:rsid w:val="00177665"/>
    <w:rsid w:val="0018076A"/>
    <w:rsid w:val="00182282"/>
    <w:rsid w:val="001870C2"/>
    <w:rsid w:val="0018778E"/>
    <w:rsid w:val="0019389B"/>
    <w:rsid w:val="00194894"/>
    <w:rsid w:val="001A03B1"/>
    <w:rsid w:val="001A284C"/>
    <w:rsid w:val="001A5E13"/>
    <w:rsid w:val="001B154F"/>
    <w:rsid w:val="001B4FA3"/>
    <w:rsid w:val="001B547C"/>
    <w:rsid w:val="001B687D"/>
    <w:rsid w:val="001B70CC"/>
    <w:rsid w:val="001C006C"/>
    <w:rsid w:val="001C4CEB"/>
    <w:rsid w:val="001C4F52"/>
    <w:rsid w:val="001C6E31"/>
    <w:rsid w:val="001D2F7F"/>
    <w:rsid w:val="001D32E2"/>
    <w:rsid w:val="001D38F9"/>
    <w:rsid w:val="001D72DD"/>
    <w:rsid w:val="001E0C12"/>
    <w:rsid w:val="001E178E"/>
    <w:rsid w:val="001F3863"/>
    <w:rsid w:val="001F6B81"/>
    <w:rsid w:val="001F6F83"/>
    <w:rsid w:val="002000F9"/>
    <w:rsid w:val="00200317"/>
    <w:rsid w:val="002006C9"/>
    <w:rsid w:val="00200F89"/>
    <w:rsid w:val="0020146F"/>
    <w:rsid w:val="00202B97"/>
    <w:rsid w:val="002042B1"/>
    <w:rsid w:val="002048CB"/>
    <w:rsid w:val="00206C15"/>
    <w:rsid w:val="00207596"/>
    <w:rsid w:val="00207784"/>
    <w:rsid w:val="00211056"/>
    <w:rsid w:val="00212717"/>
    <w:rsid w:val="002159FD"/>
    <w:rsid w:val="00216C1C"/>
    <w:rsid w:val="002171F3"/>
    <w:rsid w:val="00222B17"/>
    <w:rsid w:val="00225014"/>
    <w:rsid w:val="00226019"/>
    <w:rsid w:val="002260ED"/>
    <w:rsid w:val="00231002"/>
    <w:rsid w:val="002330E5"/>
    <w:rsid w:val="002356F6"/>
    <w:rsid w:val="002361B9"/>
    <w:rsid w:val="00241192"/>
    <w:rsid w:val="00241464"/>
    <w:rsid w:val="00242623"/>
    <w:rsid w:val="0024676A"/>
    <w:rsid w:val="00246B0B"/>
    <w:rsid w:val="00251935"/>
    <w:rsid w:val="00252432"/>
    <w:rsid w:val="002575BC"/>
    <w:rsid w:val="00261D35"/>
    <w:rsid w:val="00264C81"/>
    <w:rsid w:val="00267D3D"/>
    <w:rsid w:val="0027099A"/>
    <w:rsid w:val="00272563"/>
    <w:rsid w:val="0027341E"/>
    <w:rsid w:val="0027762B"/>
    <w:rsid w:val="00293ABB"/>
    <w:rsid w:val="00294133"/>
    <w:rsid w:val="00294AD8"/>
    <w:rsid w:val="00294C36"/>
    <w:rsid w:val="002A086A"/>
    <w:rsid w:val="002A229C"/>
    <w:rsid w:val="002A768F"/>
    <w:rsid w:val="002A7DE2"/>
    <w:rsid w:val="002A7EBA"/>
    <w:rsid w:val="002B1B85"/>
    <w:rsid w:val="002B1C78"/>
    <w:rsid w:val="002B232A"/>
    <w:rsid w:val="002B3C0B"/>
    <w:rsid w:val="002B471B"/>
    <w:rsid w:val="002B562D"/>
    <w:rsid w:val="002B782F"/>
    <w:rsid w:val="002C0AAD"/>
    <w:rsid w:val="002C0DE8"/>
    <w:rsid w:val="002C459F"/>
    <w:rsid w:val="002C5630"/>
    <w:rsid w:val="002C7121"/>
    <w:rsid w:val="002C7513"/>
    <w:rsid w:val="002D3C3A"/>
    <w:rsid w:val="002D533D"/>
    <w:rsid w:val="002E0947"/>
    <w:rsid w:val="002E1DE4"/>
    <w:rsid w:val="002E1E54"/>
    <w:rsid w:val="002E4348"/>
    <w:rsid w:val="002E7307"/>
    <w:rsid w:val="002F07A0"/>
    <w:rsid w:val="002F2BC7"/>
    <w:rsid w:val="002F2F84"/>
    <w:rsid w:val="002F7C71"/>
    <w:rsid w:val="00300293"/>
    <w:rsid w:val="00300A5F"/>
    <w:rsid w:val="0030167E"/>
    <w:rsid w:val="0030174C"/>
    <w:rsid w:val="00301DB6"/>
    <w:rsid w:val="003020FD"/>
    <w:rsid w:val="00302CEC"/>
    <w:rsid w:val="00303DAA"/>
    <w:rsid w:val="00304B7F"/>
    <w:rsid w:val="00306228"/>
    <w:rsid w:val="003146DF"/>
    <w:rsid w:val="003151BF"/>
    <w:rsid w:val="00316CE6"/>
    <w:rsid w:val="00321B7E"/>
    <w:rsid w:val="00321BC9"/>
    <w:rsid w:val="003226EB"/>
    <w:rsid w:val="00322814"/>
    <w:rsid w:val="0032534F"/>
    <w:rsid w:val="00326624"/>
    <w:rsid w:val="00331E15"/>
    <w:rsid w:val="00335241"/>
    <w:rsid w:val="003355ED"/>
    <w:rsid w:val="003379DD"/>
    <w:rsid w:val="00340176"/>
    <w:rsid w:val="00343C22"/>
    <w:rsid w:val="00344609"/>
    <w:rsid w:val="0035319B"/>
    <w:rsid w:val="003533E0"/>
    <w:rsid w:val="0035387B"/>
    <w:rsid w:val="00355A7C"/>
    <w:rsid w:val="0035603B"/>
    <w:rsid w:val="003618A9"/>
    <w:rsid w:val="003627A9"/>
    <w:rsid w:val="003644F2"/>
    <w:rsid w:val="00366690"/>
    <w:rsid w:val="0036670A"/>
    <w:rsid w:val="00366CFA"/>
    <w:rsid w:val="003672EF"/>
    <w:rsid w:val="0036752B"/>
    <w:rsid w:val="00372055"/>
    <w:rsid w:val="00373723"/>
    <w:rsid w:val="00373BE0"/>
    <w:rsid w:val="00380506"/>
    <w:rsid w:val="0038188A"/>
    <w:rsid w:val="00381D22"/>
    <w:rsid w:val="00382337"/>
    <w:rsid w:val="00383568"/>
    <w:rsid w:val="003839A2"/>
    <w:rsid w:val="003843DC"/>
    <w:rsid w:val="003855B6"/>
    <w:rsid w:val="00385C0A"/>
    <w:rsid w:val="00387C0B"/>
    <w:rsid w:val="003905CA"/>
    <w:rsid w:val="00393051"/>
    <w:rsid w:val="00393372"/>
    <w:rsid w:val="003948B9"/>
    <w:rsid w:val="00395877"/>
    <w:rsid w:val="003A0027"/>
    <w:rsid w:val="003A119F"/>
    <w:rsid w:val="003A2588"/>
    <w:rsid w:val="003A5F19"/>
    <w:rsid w:val="003A6055"/>
    <w:rsid w:val="003A7EB0"/>
    <w:rsid w:val="003B1F23"/>
    <w:rsid w:val="003B3373"/>
    <w:rsid w:val="003B34C3"/>
    <w:rsid w:val="003B6702"/>
    <w:rsid w:val="003B7C83"/>
    <w:rsid w:val="003B7E2C"/>
    <w:rsid w:val="003D1887"/>
    <w:rsid w:val="003D1A37"/>
    <w:rsid w:val="003D4011"/>
    <w:rsid w:val="003D5564"/>
    <w:rsid w:val="003D7274"/>
    <w:rsid w:val="003D773B"/>
    <w:rsid w:val="003E1CFD"/>
    <w:rsid w:val="003E3174"/>
    <w:rsid w:val="003E375F"/>
    <w:rsid w:val="003E3DB4"/>
    <w:rsid w:val="003E5312"/>
    <w:rsid w:val="003E5EFE"/>
    <w:rsid w:val="003E6D4E"/>
    <w:rsid w:val="003E7106"/>
    <w:rsid w:val="003E780C"/>
    <w:rsid w:val="003F0188"/>
    <w:rsid w:val="003F0CE4"/>
    <w:rsid w:val="003F125D"/>
    <w:rsid w:val="003F2DC3"/>
    <w:rsid w:val="003F7F72"/>
    <w:rsid w:val="004048CC"/>
    <w:rsid w:val="0041037A"/>
    <w:rsid w:val="00414303"/>
    <w:rsid w:val="00416B1A"/>
    <w:rsid w:val="00416F9C"/>
    <w:rsid w:val="004220E8"/>
    <w:rsid w:val="004232B2"/>
    <w:rsid w:val="00423E23"/>
    <w:rsid w:val="00426415"/>
    <w:rsid w:val="00431CDD"/>
    <w:rsid w:val="0044191E"/>
    <w:rsid w:val="00442AEA"/>
    <w:rsid w:val="00443926"/>
    <w:rsid w:val="004445F1"/>
    <w:rsid w:val="00444EE8"/>
    <w:rsid w:val="0044740F"/>
    <w:rsid w:val="0044742C"/>
    <w:rsid w:val="00452234"/>
    <w:rsid w:val="00453963"/>
    <w:rsid w:val="004559A1"/>
    <w:rsid w:val="004562EE"/>
    <w:rsid w:val="004607B2"/>
    <w:rsid w:val="004615D9"/>
    <w:rsid w:val="004619FB"/>
    <w:rsid w:val="0046394F"/>
    <w:rsid w:val="00464A11"/>
    <w:rsid w:val="00465379"/>
    <w:rsid w:val="00466FB0"/>
    <w:rsid w:val="0046757B"/>
    <w:rsid w:val="0046776B"/>
    <w:rsid w:val="00470D90"/>
    <w:rsid w:val="00471EB6"/>
    <w:rsid w:val="00472AFD"/>
    <w:rsid w:val="00472B6E"/>
    <w:rsid w:val="0047326F"/>
    <w:rsid w:val="00473D8F"/>
    <w:rsid w:val="004766F5"/>
    <w:rsid w:val="004767FD"/>
    <w:rsid w:val="00480C99"/>
    <w:rsid w:val="00480DFD"/>
    <w:rsid w:val="004813E6"/>
    <w:rsid w:val="0048167B"/>
    <w:rsid w:val="00482DA2"/>
    <w:rsid w:val="00483347"/>
    <w:rsid w:val="00483505"/>
    <w:rsid w:val="004868B8"/>
    <w:rsid w:val="00486B4F"/>
    <w:rsid w:val="004909DD"/>
    <w:rsid w:val="00491BC4"/>
    <w:rsid w:val="00492CAF"/>
    <w:rsid w:val="004A0919"/>
    <w:rsid w:val="004A3247"/>
    <w:rsid w:val="004A3C41"/>
    <w:rsid w:val="004A4598"/>
    <w:rsid w:val="004A6018"/>
    <w:rsid w:val="004A7539"/>
    <w:rsid w:val="004B109C"/>
    <w:rsid w:val="004B279D"/>
    <w:rsid w:val="004B3170"/>
    <w:rsid w:val="004B5EE6"/>
    <w:rsid w:val="004C1361"/>
    <w:rsid w:val="004C16DA"/>
    <w:rsid w:val="004C2738"/>
    <w:rsid w:val="004C3770"/>
    <w:rsid w:val="004C3997"/>
    <w:rsid w:val="004C3B06"/>
    <w:rsid w:val="004C4DC6"/>
    <w:rsid w:val="004C51FA"/>
    <w:rsid w:val="004C5356"/>
    <w:rsid w:val="004C60FA"/>
    <w:rsid w:val="004C6177"/>
    <w:rsid w:val="004C655F"/>
    <w:rsid w:val="004D0862"/>
    <w:rsid w:val="004D0FC5"/>
    <w:rsid w:val="004D24BF"/>
    <w:rsid w:val="004D4FBA"/>
    <w:rsid w:val="004D5539"/>
    <w:rsid w:val="004D718C"/>
    <w:rsid w:val="004E206C"/>
    <w:rsid w:val="004E54E8"/>
    <w:rsid w:val="004E5E0A"/>
    <w:rsid w:val="004E697E"/>
    <w:rsid w:val="004E7D22"/>
    <w:rsid w:val="004F08F8"/>
    <w:rsid w:val="004F0EE0"/>
    <w:rsid w:val="004F45F0"/>
    <w:rsid w:val="004F7E17"/>
    <w:rsid w:val="00500E35"/>
    <w:rsid w:val="0050277C"/>
    <w:rsid w:val="00502AD0"/>
    <w:rsid w:val="00502D95"/>
    <w:rsid w:val="00506771"/>
    <w:rsid w:val="005101FF"/>
    <w:rsid w:val="005104E8"/>
    <w:rsid w:val="0051251E"/>
    <w:rsid w:val="00514278"/>
    <w:rsid w:val="005169A2"/>
    <w:rsid w:val="00517315"/>
    <w:rsid w:val="00517D56"/>
    <w:rsid w:val="00517E8C"/>
    <w:rsid w:val="00521137"/>
    <w:rsid w:val="005219D4"/>
    <w:rsid w:val="00521A84"/>
    <w:rsid w:val="00522156"/>
    <w:rsid w:val="00522EC4"/>
    <w:rsid w:val="00525AA2"/>
    <w:rsid w:val="00527BF7"/>
    <w:rsid w:val="00531EDA"/>
    <w:rsid w:val="0053335D"/>
    <w:rsid w:val="005347E0"/>
    <w:rsid w:val="00534BB7"/>
    <w:rsid w:val="00535E61"/>
    <w:rsid w:val="0053740C"/>
    <w:rsid w:val="0054160B"/>
    <w:rsid w:val="00541C37"/>
    <w:rsid w:val="00541EF7"/>
    <w:rsid w:val="0054292B"/>
    <w:rsid w:val="00545041"/>
    <w:rsid w:val="0054535D"/>
    <w:rsid w:val="00546C18"/>
    <w:rsid w:val="0056028D"/>
    <w:rsid w:val="00560B79"/>
    <w:rsid w:val="005647C7"/>
    <w:rsid w:val="00566476"/>
    <w:rsid w:val="0056749D"/>
    <w:rsid w:val="00567C77"/>
    <w:rsid w:val="00570142"/>
    <w:rsid w:val="0057129B"/>
    <w:rsid w:val="005713C2"/>
    <w:rsid w:val="00572993"/>
    <w:rsid w:val="0057308E"/>
    <w:rsid w:val="00573AD2"/>
    <w:rsid w:val="00573B18"/>
    <w:rsid w:val="005743DA"/>
    <w:rsid w:val="005754BC"/>
    <w:rsid w:val="00575B6B"/>
    <w:rsid w:val="0057669A"/>
    <w:rsid w:val="00582540"/>
    <w:rsid w:val="00582D9F"/>
    <w:rsid w:val="005845AA"/>
    <w:rsid w:val="0058689E"/>
    <w:rsid w:val="005872B1"/>
    <w:rsid w:val="00587F63"/>
    <w:rsid w:val="005908F6"/>
    <w:rsid w:val="0059293F"/>
    <w:rsid w:val="00592CD7"/>
    <w:rsid w:val="005A164A"/>
    <w:rsid w:val="005A2198"/>
    <w:rsid w:val="005A5DFC"/>
    <w:rsid w:val="005A79D1"/>
    <w:rsid w:val="005B0F69"/>
    <w:rsid w:val="005B1A22"/>
    <w:rsid w:val="005B1D11"/>
    <w:rsid w:val="005B393C"/>
    <w:rsid w:val="005B5B4C"/>
    <w:rsid w:val="005B66A1"/>
    <w:rsid w:val="005B76B4"/>
    <w:rsid w:val="005C0CED"/>
    <w:rsid w:val="005C2183"/>
    <w:rsid w:val="005C218E"/>
    <w:rsid w:val="005C59FA"/>
    <w:rsid w:val="005D01FA"/>
    <w:rsid w:val="005D1617"/>
    <w:rsid w:val="005D26AC"/>
    <w:rsid w:val="005D2A92"/>
    <w:rsid w:val="005D45A6"/>
    <w:rsid w:val="005D7F3D"/>
    <w:rsid w:val="005E0230"/>
    <w:rsid w:val="005E2BEF"/>
    <w:rsid w:val="005F0A40"/>
    <w:rsid w:val="005F24B9"/>
    <w:rsid w:val="005F3903"/>
    <w:rsid w:val="005F6344"/>
    <w:rsid w:val="006019F6"/>
    <w:rsid w:val="00602A7E"/>
    <w:rsid w:val="00603B32"/>
    <w:rsid w:val="006041EA"/>
    <w:rsid w:val="00604364"/>
    <w:rsid w:val="0060504C"/>
    <w:rsid w:val="00605523"/>
    <w:rsid w:val="00606945"/>
    <w:rsid w:val="006069A9"/>
    <w:rsid w:val="00607C2E"/>
    <w:rsid w:val="006124E7"/>
    <w:rsid w:val="006127E1"/>
    <w:rsid w:val="00612BA9"/>
    <w:rsid w:val="00613658"/>
    <w:rsid w:val="00614690"/>
    <w:rsid w:val="0061655A"/>
    <w:rsid w:val="006203C5"/>
    <w:rsid w:val="00621E55"/>
    <w:rsid w:val="00627A32"/>
    <w:rsid w:val="006319C9"/>
    <w:rsid w:val="00632228"/>
    <w:rsid w:val="0063387F"/>
    <w:rsid w:val="00634B83"/>
    <w:rsid w:val="0064029A"/>
    <w:rsid w:val="006418CD"/>
    <w:rsid w:val="00642091"/>
    <w:rsid w:val="00643270"/>
    <w:rsid w:val="00643D3D"/>
    <w:rsid w:val="00644A61"/>
    <w:rsid w:val="006467AC"/>
    <w:rsid w:val="00646FA8"/>
    <w:rsid w:val="00651B83"/>
    <w:rsid w:val="00653B69"/>
    <w:rsid w:val="00654320"/>
    <w:rsid w:val="00654BB8"/>
    <w:rsid w:val="0065526C"/>
    <w:rsid w:val="00655BD7"/>
    <w:rsid w:val="006561A9"/>
    <w:rsid w:val="00662087"/>
    <w:rsid w:val="00666CBA"/>
    <w:rsid w:val="00667F6C"/>
    <w:rsid w:val="0067283E"/>
    <w:rsid w:val="0067352E"/>
    <w:rsid w:val="006735B3"/>
    <w:rsid w:val="00680B48"/>
    <w:rsid w:val="00681D98"/>
    <w:rsid w:val="00682914"/>
    <w:rsid w:val="006838F6"/>
    <w:rsid w:val="006857D9"/>
    <w:rsid w:val="00692087"/>
    <w:rsid w:val="0069225E"/>
    <w:rsid w:val="00694C0A"/>
    <w:rsid w:val="006A1D13"/>
    <w:rsid w:val="006A293B"/>
    <w:rsid w:val="006A2DA9"/>
    <w:rsid w:val="006A7969"/>
    <w:rsid w:val="006B299D"/>
    <w:rsid w:val="006B3261"/>
    <w:rsid w:val="006B3DB6"/>
    <w:rsid w:val="006C241A"/>
    <w:rsid w:val="006C2583"/>
    <w:rsid w:val="006C2A2F"/>
    <w:rsid w:val="006C3948"/>
    <w:rsid w:val="006C4C8A"/>
    <w:rsid w:val="006C4F60"/>
    <w:rsid w:val="006C5268"/>
    <w:rsid w:val="006C566E"/>
    <w:rsid w:val="006C6C2F"/>
    <w:rsid w:val="006C77E1"/>
    <w:rsid w:val="006D0A1F"/>
    <w:rsid w:val="006D15E8"/>
    <w:rsid w:val="006D219E"/>
    <w:rsid w:val="006D30B7"/>
    <w:rsid w:val="006D64A7"/>
    <w:rsid w:val="006D770F"/>
    <w:rsid w:val="006E110D"/>
    <w:rsid w:val="006E4A23"/>
    <w:rsid w:val="006E6B80"/>
    <w:rsid w:val="006F03D2"/>
    <w:rsid w:val="006F108A"/>
    <w:rsid w:val="006F1318"/>
    <w:rsid w:val="006F18C2"/>
    <w:rsid w:val="006F1EFD"/>
    <w:rsid w:val="006F5062"/>
    <w:rsid w:val="006F692C"/>
    <w:rsid w:val="00700324"/>
    <w:rsid w:val="00700637"/>
    <w:rsid w:val="00700D7C"/>
    <w:rsid w:val="00705BC9"/>
    <w:rsid w:val="0070665A"/>
    <w:rsid w:val="0070696A"/>
    <w:rsid w:val="007069C9"/>
    <w:rsid w:val="00707B1F"/>
    <w:rsid w:val="00707C6C"/>
    <w:rsid w:val="007109C4"/>
    <w:rsid w:val="00711B00"/>
    <w:rsid w:val="007137E0"/>
    <w:rsid w:val="00714374"/>
    <w:rsid w:val="00722CCE"/>
    <w:rsid w:val="007245D2"/>
    <w:rsid w:val="00724655"/>
    <w:rsid w:val="00727258"/>
    <w:rsid w:val="0073089A"/>
    <w:rsid w:val="007322A4"/>
    <w:rsid w:val="0073368F"/>
    <w:rsid w:val="00734652"/>
    <w:rsid w:val="007363EF"/>
    <w:rsid w:val="007407C9"/>
    <w:rsid w:val="00741A55"/>
    <w:rsid w:val="00743449"/>
    <w:rsid w:val="007440A8"/>
    <w:rsid w:val="00746378"/>
    <w:rsid w:val="007517D9"/>
    <w:rsid w:val="007524BC"/>
    <w:rsid w:val="00753653"/>
    <w:rsid w:val="00754A26"/>
    <w:rsid w:val="007550C0"/>
    <w:rsid w:val="00755989"/>
    <w:rsid w:val="00756CDC"/>
    <w:rsid w:val="0075728D"/>
    <w:rsid w:val="0076180F"/>
    <w:rsid w:val="00761BFC"/>
    <w:rsid w:val="00763DB0"/>
    <w:rsid w:val="007658C7"/>
    <w:rsid w:val="00767B53"/>
    <w:rsid w:val="00767E09"/>
    <w:rsid w:val="00770242"/>
    <w:rsid w:val="0077307F"/>
    <w:rsid w:val="00773A7C"/>
    <w:rsid w:val="007758C6"/>
    <w:rsid w:val="0077610E"/>
    <w:rsid w:val="00780045"/>
    <w:rsid w:val="00784372"/>
    <w:rsid w:val="0078566B"/>
    <w:rsid w:val="007875BA"/>
    <w:rsid w:val="00790ECD"/>
    <w:rsid w:val="00791BB5"/>
    <w:rsid w:val="00791C2A"/>
    <w:rsid w:val="00793E70"/>
    <w:rsid w:val="0079425C"/>
    <w:rsid w:val="007957BF"/>
    <w:rsid w:val="007A03E7"/>
    <w:rsid w:val="007A04B4"/>
    <w:rsid w:val="007A2B17"/>
    <w:rsid w:val="007A4132"/>
    <w:rsid w:val="007A4A13"/>
    <w:rsid w:val="007A4DEF"/>
    <w:rsid w:val="007B0C10"/>
    <w:rsid w:val="007B1182"/>
    <w:rsid w:val="007B34FB"/>
    <w:rsid w:val="007B543F"/>
    <w:rsid w:val="007B5CFC"/>
    <w:rsid w:val="007B68D3"/>
    <w:rsid w:val="007C1302"/>
    <w:rsid w:val="007C3BA2"/>
    <w:rsid w:val="007C414C"/>
    <w:rsid w:val="007C5076"/>
    <w:rsid w:val="007C6354"/>
    <w:rsid w:val="007D4251"/>
    <w:rsid w:val="007D4684"/>
    <w:rsid w:val="007D4FFD"/>
    <w:rsid w:val="007D6D09"/>
    <w:rsid w:val="007D6E66"/>
    <w:rsid w:val="007D75B9"/>
    <w:rsid w:val="007E0E32"/>
    <w:rsid w:val="007E2210"/>
    <w:rsid w:val="007E3082"/>
    <w:rsid w:val="007E5717"/>
    <w:rsid w:val="007E7175"/>
    <w:rsid w:val="007F04F3"/>
    <w:rsid w:val="007F0A77"/>
    <w:rsid w:val="007F293F"/>
    <w:rsid w:val="007F3CFB"/>
    <w:rsid w:val="007F5C3F"/>
    <w:rsid w:val="00805829"/>
    <w:rsid w:val="00805E8C"/>
    <w:rsid w:val="00811912"/>
    <w:rsid w:val="00814A9B"/>
    <w:rsid w:val="008209F4"/>
    <w:rsid w:val="008210BD"/>
    <w:rsid w:val="0082772D"/>
    <w:rsid w:val="00827D4F"/>
    <w:rsid w:val="00830831"/>
    <w:rsid w:val="00830892"/>
    <w:rsid w:val="00831969"/>
    <w:rsid w:val="0083216E"/>
    <w:rsid w:val="0083293A"/>
    <w:rsid w:val="00846E6C"/>
    <w:rsid w:val="008475D7"/>
    <w:rsid w:val="00851E62"/>
    <w:rsid w:val="008532F4"/>
    <w:rsid w:val="008552A5"/>
    <w:rsid w:val="00860FB2"/>
    <w:rsid w:val="00861412"/>
    <w:rsid w:val="0086174D"/>
    <w:rsid w:val="00863317"/>
    <w:rsid w:val="00864003"/>
    <w:rsid w:val="008652A4"/>
    <w:rsid w:val="00872645"/>
    <w:rsid w:val="00872B23"/>
    <w:rsid w:val="008737EF"/>
    <w:rsid w:val="00874E26"/>
    <w:rsid w:val="00875A6D"/>
    <w:rsid w:val="0088004A"/>
    <w:rsid w:val="00880297"/>
    <w:rsid w:val="00880F05"/>
    <w:rsid w:val="0088131B"/>
    <w:rsid w:val="00882124"/>
    <w:rsid w:val="0088691F"/>
    <w:rsid w:val="00891DE7"/>
    <w:rsid w:val="00893E0E"/>
    <w:rsid w:val="0089533F"/>
    <w:rsid w:val="00895FB8"/>
    <w:rsid w:val="00896505"/>
    <w:rsid w:val="00897C8D"/>
    <w:rsid w:val="008A1AF8"/>
    <w:rsid w:val="008A216B"/>
    <w:rsid w:val="008A35D8"/>
    <w:rsid w:val="008A4F53"/>
    <w:rsid w:val="008A4FF9"/>
    <w:rsid w:val="008A5F7B"/>
    <w:rsid w:val="008A63A3"/>
    <w:rsid w:val="008A643C"/>
    <w:rsid w:val="008A6C28"/>
    <w:rsid w:val="008B0CC6"/>
    <w:rsid w:val="008B1FD0"/>
    <w:rsid w:val="008B4041"/>
    <w:rsid w:val="008B5269"/>
    <w:rsid w:val="008C0C36"/>
    <w:rsid w:val="008C11D9"/>
    <w:rsid w:val="008C1332"/>
    <w:rsid w:val="008C140F"/>
    <w:rsid w:val="008C1526"/>
    <w:rsid w:val="008C24D4"/>
    <w:rsid w:val="008C59E2"/>
    <w:rsid w:val="008D0F8C"/>
    <w:rsid w:val="008D564C"/>
    <w:rsid w:val="008E1579"/>
    <w:rsid w:val="008E3F08"/>
    <w:rsid w:val="008E6DF2"/>
    <w:rsid w:val="008E7EDD"/>
    <w:rsid w:val="008F1A68"/>
    <w:rsid w:val="008F272B"/>
    <w:rsid w:val="008F4124"/>
    <w:rsid w:val="008F57D0"/>
    <w:rsid w:val="008F6839"/>
    <w:rsid w:val="00900B3E"/>
    <w:rsid w:val="00902C01"/>
    <w:rsid w:val="00903BC5"/>
    <w:rsid w:val="00903F92"/>
    <w:rsid w:val="0090435B"/>
    <w:rsid w:val="009053B4"/>
    <w:rsid w:val="00911156"/>
    <w:rsid w:val="00912936"/>
    <w:rsid w:val="00912AC0"/>
    <w:rsid w:val="00913BCB"/>
    <w:rsid w:val="009151E6"/>
    <w:rsid w:val="009154AD"/>
    <w:rsid w:val="0091641B"/>
    <w:rsid w:val="00917D96"/>
    <w:rsid w:val="00923EAE"/>
    <w:rsid w:val="0092465F"/>
    <w:rsid w:val="0092558D"/>
    <w:rsid w:val="009275E7"/>
    <w:rsid w:val="00927F4F"/>
    <w:rsid w:val="0093054E"/>
    <w:rsid w:val="009325C0"/>
    <w:rsid w:val="009338CA"/>
    <w:rsid w:val="009369FA"/>
    <w:rsid w:val="009421AF"/>
    <w:rsid w:val="0094324E"/>
    <w:rsid w:val="00944C26"/>
    <w:rsid w:val="009460CC"/>
    <w:rsid w:val="009477D3"/>
    <w:rsid w:val="00950BD1"/>
    <w:rsid w:val="009541B1"/>
    <w:rsid w:val="00956F07"/>
    <w:rsid w:val="00960514"/>
    <w:rsid w:val="00960B6E"/>
    <w:rsid w:val="00960D86"/>
    <w:rsid w:val="0096126D"/>
    <w:rsid w:val="00961511"/>
    <w:rsid w:val="0096198D"/>
    <w:rsid w:val="00962D0E"/>
    <w:rsid w:val="00964936"/>
    <w:rsid w:val="00964A74"/>
    <w:rsid w:val="00964E73"/>
    <w:rsid w:val="00965927"/>
    <w:rsid w:val="00967A3A"/>
    <w:rsid w:val="00967CED"/>
    <w:rsid w:val="00967E9C"/>
    <w:rsid w:val="0097049A"/>
    <w:rsid w:val="00970B8F"/>
    <w:rsid w:val="00972F74"/>
    <w:rsid w:val="00975B14"/>
    <w:rsid w:val="009772B2"/>
    <w:rsid w:val="009777D8"/>
    <w:rsid w:val="00977C2F"/>
    <w:rsid w:val="00977E23"/>
    <w:rsid w:val="00983605"/>
    <w:rsid w:val="00983F43"/>
    <w:rsid w:val="00985853"/>
    <w:rsid w:val="00992863"/>
    <w:rsid w:val="00995C27"/>
    <w:rsid w:val="00995C7B"/>
    <w:rsid w:val="009976F8"/>
    <w:rsid w:val="009A1C3D"/>
    <w:rsid w:val="009A1DBF"/>
    <w:rsid w:val="009A1DDD"/>
    <w:rsid w:val="009A5F50"/>
    <w:rsid w:val="009A7176"/>
    <w:rsid w:val="009B1BC1"/>
    <w:rsid w:val="009B304A"/>
    <w:rsid w:val="009B31EB"/>
    <w:rsid w:val="009B3ADE"/>
    <w:rsid w:val="009B5595"/>
    <w:rsid w:val="009B5B48"/>
    <w:rsid w:val="009C1476"/>
    <w:rsid w:val="009C201E"/>
    <w:rsid w:val="009C2731"/>
    <w:rsid w:val="009C63F0"/>
    <w:rsid w:val="009C6479"/>
    <w:rsid w:val="009D106F"/>
    <w:rsid w:val="009D2A84"/>
    <w:rsid w:val="009D47F9"/>
    <w:rsid w:val="009D523A"/>
    <w:rsid w:val="009E0C4A"/>
    <w:rsid w:val="009E1C01"/>
    <w:rsid w:val="009E5D7F"/>
    <w:rsid w:val="009F051E"/>
    <w:rsid w:val="009F0E0C"/>
    <w:rsid w:val="009F1C2D"/>
    <w:rsid w:val="009F6261"/>
    <w:rsid w:val="00A0261D"/>
    <w:rsid w:val="00A109A8"/>
    <w:rsid w:val="00A11342"/>
    <w:rsid w:val="00A11B89"/>
    <w:rsid w:val="00A12546"/>
    <w:rsid w:val="00A1372B"/>
    <w:rsid w:val="00A15737"/>
    <w:rsid w:val="00A2029D"/>
    <w:rsid w:val="00A25469"/>
    <w:rsid w:val="00A26C9E"/>
    <w:rsid w:val="00A27ACF"/>
    <w:rsid w:val="00A33AA0"/>
    <w:rsid w:val="00A36B51"/>
    <w:rsid w:val="00A37409"/>
    <w:rsid w:val="00A3758B"/>
    <w:rsid w:val="00A37AC8"/>
    <w:rsid w:val="00A40107"/>
    <w:rsid w:val="00A40DF4"/>
    <w:rsid w:val="00A40F8E"/>
    <w:rsid w:val="00A41E9C"/>
    <w:rsid w:val="00A43310"/>
    <w:rsid w:val="00A449D0"/>
    <w:rsid w:val="00A44D42"/>
    <w:rsid w:val="00A5256D"/>
    <w:rsid w:val="00A52BFF"/>
    <w:rsid w:val="00A53465"/>
    <w:rsid w:val="00A53621"/>
    <w:rsid w:val="00A548BA"/>
    <w:rsid w:val="00A563F2"/>
    <w:rsid w:val="00A60B13"/>
    <w:rsid w:val="00A60D0A"/>
    <w:rsid w:val="00A65E0A"/>
    <w:rsid w:val="00A667F4"/>
    <w:rsid w:val="00A67006"/>
    <w:rsid w:val="00A70C6B"/>
    <w:rsid w:val="00A74A74"/>
    <w:rsid w:val="00A74D1A"/>
    <w:rsid w:val="00A77D70"/>
    <w:rsid w:val="00A824C0"/>
    <w:rsid w:val="00A82CBA"/>
    <w:rsid w:val="00A901A1"/>
    <w:rsid w:val="00A90CB9"/>
    <w:rsid w:val="00A92E01"/>
    <w:rsid w:val="00A932AD"/>
    <w:rsid w:val="00A9429C"/>
    <w:rsid w:val="00A94571"/>
    <w:rsid w:val="00A94774"/>
    <w:rsid w:val="00A95607"/>
    <w:rsid w:val="00A95873"/>
    <w:rsid w:val="00A968B3"/>
    <w:rsid w:val="00A96E9B"/>
    <w:rsid w:val="00A97C52"/>
    <w:rsid w:val="00AA455B"/>
    <w:rsid w:val="00AA67F3"/>
    <w:rsid w:val="00AA744B"/>
    <w:rsid w:val="00AB17B8"/>
    <w:rsid w:val="00AB2286"/>
    <w:rsid w:val="00AB350E"/>
    <w:rsid w:val="00AB7B82"/>
    <w:rsid w:val="00AC10CB"/>
    <w:rsid w:val="00AC3409"/>
    <w:rsid w:val="00AC37FA"/>
    <w:rsid w:val="00AC3B0A"/>
    <w:rsid w:val="00AC6A41"/>
    <w:rsid w:val="00AC6B6A"/>
    <w:rsid w:val="00AC764D"/>
    <w:rsid w:val="00AD0BEF"/>
    <w:rsid w:val="00AD37E9"/>
    <w:rsid w:val="00AD4016"/>
    <w:rsid w:val="00AD4751"/>
    <w:rsid w:val="00AD497B"/>
    <w:rsid w:val="00AD5277"/>
    <w:rsid w:val="00AD6C7C"/>
    <w:rsid w:val="00AD7D5C"/>
    <w:rsid w:val="00AE22CA"/>
    <w:rsid w:val="00AE3E57"/>
    <w:rsid w:val="00AE56BF"/>
    <w:rsid w:val="00AE6D53"/>
    <w:rsid w:val="00AE79BA"/>
    <w:rsid w:val="00AF0A07"/>
    <w:rsid w:val="00AF119A"/>
    <w:rsid w:val="00AF3105"/>
    <w:rsid w:val="00AF330E"/>
    <w:rsid w:val="00AF49FD"/>
    <w:rsid w:val="00AF6A83"/>
    <w:rsid w:val="00B00283"/>
    <w:rsid w:val="00B028D1"/>
    <w:rsid w:val="00B064C3"/>
    <w:rsid w:val="00B06E62"/>
    <w:rsid w:val="00B07D78"/>
    <w:rsid w:val="00B125B5"/>
    <w:rsid w:val="00B15BCE"/>
    <w:rsid w:val="00B16602"/>
    <w:rsid w:val="00B167DA"/>
    <w:rsid w:val="00B2025F"/>
    <w:rsid w:val="00B2197B"/>
    <w:rsid w:val="00B21B03"/>
    <w:rsid w:val="00B22116"/>
    <w:rsid w:val="00B22904"/>
    <w:rsid w:val="00B234EA"/>
    <w:rsid w:val="00B236CC"/>
    <w:rsid w:val="00B27535"/>
    <w:rsid w:val="00B30850"/>
    <w:rsid w:val="00B325C4"/>
    <w:rsid w:val="00B329A2"/>
    <w:rsid w:val="00B35C50"/>
    <w:rsid w:val="00B369A0"/>
    <w:rsid w:val="00B40E01"/>
    <w:rsid w:val="00B414CA"/>
    <w:rsid w:val="00B438C1"/>
    <w:rsid w:val="00B53C84"/>
    <w:rsid w:val="00B56387"/>
    <w:rsid w:val="00B564A3"/>
    <w:rsid w:val="00B575A6"/>
    <w:rsid w:val="00B576DD"/>
    <w:rsid w:val="00B5777D"/>
    <w:rsid w:val="00B600ED"/>
    <w:rsid w:val="00B6056C"/>
    <w:rsid w:val="00B609B0"/>
    <w:rsid w:val="00B63628"/>
    <w:rsid w:val="00B63FC4"/>
    <w:rsid w:val="00B64DCD"/>
    <w:rsid w:val="00B65891"/>
    <w:rsid w:val="00B66127"/>
    <w:rsid w:val="00B6773C"/>
    <w:rsid w:val="00B67C3A"/>
    <w:rsid w:val="00B7007F"/>
    <w:rsid w:val="00B7173E"/>
    <w:rsid w:val="00B72CAD"/>
    <w:rsid w:val="00B73DF8"/>
    <w:rsid w:val="00B76ADA"/>
    <w:rsid w:val="00B825CF"/>
    <w:rsid w:val="00B844C6"/>
    <w:rsid w:val="00B84598"/>
    <w:rsid w:val="00B85E7C"/>
    <w:rsid w:val="00B87DF1"/>
    <w:rsid w:val="00B9073A"/>
    <w:rsid w:val="00B936D5"/>
    <w:rsid w:val="00B93886"/>
    <w:rsid w:val="00B947C8"/>
    <w:rsid w:val="00B96BBB"/>
    <w:rsid w:val="00BA1AD0"/>
    <w:rsid w:val="00BA4205"/>
    <w:rsid w:val="00BA6BC2"/>
    <w:rsid w:val="00BA7B91"/>
    <w:rsid w:val="00BA7E46"/>
    <w:rsid w:val="00BB2F5B"/>
    <w:rsid w:val="00BB3478"/>
    <w:rsid w:val="00BB3627"/>
    <w:rsid w:val="00BB54F4"/>
    <w:rsid w:val="00BB679A"/>
    <w:rsid w:val="00BC1AD5"/>
    <w:rsid w:val="00BC30BB"/>
    <w:rsid w:val="00BC36F5"/>
    <w:rsid w:val="00BC3770"/>
    <w:rsid w:val="00BC4693"/>
    <w:rsid w:val="00BC4CD7"/>
    <w:rsid w:val="00BC7E5B"/>
    <w:rsid w:val="00BD0E57"/>
    <w:rsid w:val="00BD10D0"/>
    <w:rsid w:val="00BD124A"/>
    <w:rsid w:val="00BD39F0"/>
    <w:rsid w:val="00BD7968"/>
    <w:rsid w:val="00BE09D2"/>
    <w:rsid w:val="00BE1F42"/>
    <w:rsid w:val="00BE3A01"/>
    <w:rsid w:val="00BE3FE4"/>
    <w:rsid w:val="00BE72B9"/>
    <w:rsid w:val="00BE7F25"/>
    <w:rsid w:val="00BF0A49"/>
    <w:rsid w:val="00BF3002"/>
    <w:rsid w:val="00BF50AD"/>
    <w:rsid w:val="00BF537C"/>
    <w:rsid w:val="00BF669B"/>
    <w:rsid w:val="00BF71DE"/>
    <w:rsid w:val="00BF78FA"/>
    <w:rsid w:val="00C01098"/>
    <w:rsid w:val="00C01B3F"/>
    <w:rsid w:val="00C06537"/>
    <w:rsid w:val="00C06806"/>
    <w:rsid w:val="00C12E63"/>
    <w:rsid w:val="00C150B7"/>
    <w:rsid w:val="00C165A7"/>
    <w:rsid w:val="00C16916"/>
    <w:rsid w:val="00C22307"/>
    <w:rsid w:val="00C23E90"/>
    <w:rsid w:val="00C26B7B"/>
    <w:rsid w:val="00C315CF"/>
    <w:rsid w:val="00C3282E"/>
    <w:rsid w:val="00C333FB"/>
    <w:rsid w:val="00C4334C"/>
    <w:rsid w:val="00C4664D"/>
    <w:rsid w:val="00C46C45"/>
    <w:rsid w:val="00C50E7D"/>
    <w:rsid w:val="00C546FC"/>
    <w:rsid w:val="00C550E4"/>
    <w:rsid w:val="00C5696D"/>
    <w:rsid w:val="00C577A4"/>
    <w:rsid w:val="00C62879"/>
    <w:rsid w:val="00C70C9B"/>
    <w:rsid w:val="00C71E10"/>
    <w:rsid w:val="00C7298D"/>
    <w:rsid w:val="00C73855"/>
    <w:rsid w:val="00C7444F"/>
    <w:rsid w:val="00C75D51"/>
    <w:rsid w:val="00C76AF7"/>
    <w:rsid w:val="00C77A48"/>
    <w:rsid w:val="00C8052F"/>
    <w:rsid w:val="00C81E45"/>
    <w:rsid w:val="00C8323A"/>
    <w:rsid w:val="00C84471"/>
    <w:rsid w:val="00C86703"/>
    <w:rsid w:val="00C86ECB"/>
    <w:rsid w:val="00C91E5D"/>
    <w:rsid w:val="00C9317D"/>
    <w:rsid w:val="00C97980"/>
    <w:rsid w:val="00CA199B"/>
    <w:rsid w:val="00CA2B35"/>
    <w:rsid w:val="00CA7D68"/>
    <w:rsid w:val="00CB0380"/>
    <w:rsid w:val="00CB07BB"/>
    <w:rsid w:val="00CB37D0"/>
    <w:rsid w:val="00CB3A80"/>
    <w:rsid w:val="00CB54A5"/>
    <w:rsid w:val="00CB7077"/>
    <w:rsid w:val="00CC187E"/>
    <w:rsid w:val="00CC2CEB"/>
    <w:rsid w:val="00CC30C3"/>
    <w:rsid w:val="00CC31BD"/>
    <w:rsid w:val="00CC5060"/>
    <w:rsid w:val="00CD03B9"/>
    <w:rsid w:val="00CD0C58"/>
    <w:rsid w:val="00CD4610"/>
    <w:rsid w:val="00CD492F"/>
    <w:rsid w:val="00CD663B"/>
    <w:rsid w:val="00CD7A1E"/>
    <w:rsid w:val="00CE1C55"/>
    <w:rsid w:val="00CE3E9E"/>
    <w:rsid w:val="00CE413B"/>
    <w:rsid w:val="00CF2DF1"/>
    <w:rsid w:val="00CF3245"/>
    <w:rsid w:val="00CF47FA"/>
    <w:rsid w:val="00CF59EF"/>
    <w:rsid w:val="00CF6A46"/>
    <w:rsid w:val="00CF7F02"/>
    <w:rsid w:val="00D051A3"/>
    <w:rsid w:val="00D06492"/>
    <w:rsid w:val="00D07AC6"/>
    <w:rsid w:val="00D1388A"/>
    <w:rsid w:val="00D13BBE"/>
    <w:rsid w:val="00D13F97"/>
    <w:rsid w:val="00D1487E"/>
    <w:rsid w:val="00D148B0"/>
    <w:rsid w:val="00D15576"/>
    <w:rsid w:val="00D15BE6"/>
    <w:rsid w:val="00D166DE"/>
    <w:rsid w:val="00D16AA3"/>
    <w:rsid w:val="00D20F8B"/>
    <w:rsid w:val="00D21057"/>
    <w:rsid w:val="00D216E3"/>
    <w:rsid w:val="00D22153"/>
    <w:rsid w:val="00D22492"/>
    <w:rsid w:val="00D22D81"/>
    <w:rsid w:val="00D23AC4"/>
    <w:rsid w:val="00D244BD"/>
    <w:rsid w:val="00D25DED"/>
    <w:rsid w:val="00D26AA5"/>
    <w:rsid w:val="00D30F8F"/>
    <w:rsid w:val="00D310D7"/>
    <w:rsid w:val="00D4040B"/>
    <w:rsid w:val="00D42061"/>
    <w:rsid w:val="00D473E7"/>
    <w:rsid w:val="00D47621"/>
    <w:rsid w:val="00D55E68"/>
    <w:rsid w:val="00D5702D"/>
    <w:rsid w:val="00D60CC1"/>
    <w:rsid w:val="00D60EB1"/>
    <w:rsid w:val="00D62438"/>
    <w:rsid w:val="00D62AA6"/>
    <w:rsid w:val="00D62CE8"/>
    <w:rsid w:val="00D64041"/>
    <w:rsid w:val="00D66C35"/>
    <w:rsid w:val="00D704EE"/>
    <w:rsid w:val="00D71A07"/>
    <w:rsid w:val="00D73147"/>
    <w:rsid w:val="00D75CD3"/>
    <w:rsid w:val="00D7677C"/>
    <w:rsid w:val="00D80E45"/>
    <w:rsid w:val="00D80FA4"/>
    <w:rsid w:val="00D84CAB"/>
    <w:rsid w:val="00D86239"/>
    <w:rsid w:val="00D864D2"/>
    <w:rsid w:val="00D87BCB"/>
    <w:rsid w:val="00D9002D"/>
    <w:rsid w:val="00D91B2F"/>
    <w:rsid w:val="00D9382E"/>
    <w:rsid w:val="00D93D16"/>
    <w:rsid w:val="00D93EE8"/>
    <w:rsid w:val="00D94B3A"/>
    <w:rsid w:val="00DA01DD"/>
    <w:rsid w:val="00DA12BF"/>
    <w:rsid w:val="00DA32C4"/>
    <w:rsid w:val="00DA363D"/>
    <w:rsid w:val="00DA45A7"/>
    <w:rsid w:val="00DA5B62"/>
    <w:rsid w:val="00DB1CDC"/>
    <w:rsid w:val="00DB3302"/>
    <w:rsid w:val="00DB3588"/>
    <w:rsid w:val="00DB76B0"/>
    <w:rsid w:val="00DC07AF"/>
    <w:rsid w:val="00DC126A"/>
    <w:rsid w:val="00DC25FB"/>
    <w:rsid w:val="00DC3B4B"/>
    <w:rsid w:val="00DC422A"/>
    <w:rsid w:val="00DC6CE9"/>
    <w:rsid w:val="00DD1873"/>
    <w:rsid w:val="00DD187B"/>
    <w:rsid w:val="00DD42AF"/>
    <w:rsid w:val="00DE4BFB"/>
    <w:rsid w:val="00DE607D"/>
    <w:rsid w:val="00DE78EB"/>
    <w:rsid w:val="00DF060C"/>
    <w:rsid w:val="00DF1377"/>
    <w:rsid w:val="00DF1C5D"/>
    <w:rsid w:val="00DF3292"/>
    <w:rsid w:val="00DF40F5"/>
    <w:rsid w:val="00DF4638"/>
    <w:rsid w:val="00DF7E14"/>
    <w:rsid w:val="00E001F2"/>
    <w:rsid w:val="00E01007"/>
    <w:rsid w:val="00E01D6D"/>
    <w:rsid w:val="00E0615E"/>
    <w:rsid w:val="00E07345"/>
    <w:rsid w:val="00E1001C"/>
    <w:rsid w:val="00E10A9F"/>
    <w:rsid w:val="00E13907"/>
    <w:rsid w:val="00E20C92"/>
    <w:rsid w:val="00E2264B"/>
    <w:rsid w:val="00E325DF"/>
    <w:rsid w:val="00E32B23"/>
    <w:rsid w:val="00E34F26"/>
    <w:rsid w:val="00E36EB9"/>
    <w:rsid w:val="00E37999"/>
    <w:rsid w:val="00E416C9"/>
    <w:rsid w:val="00E43EAA"/>
    <w:rsid w:val="00E45180"/>
    <w:rsid w:val="00E455F6"/>
    <w:rsid w:val="00E52F39"/>
    <w:rsid w:val="00E53BD4"/>
    <w:rsid w:val="00E540CA"/>
    <w:rsid w:val="00E57122"/>
    <w:rsid w:val="00E60D82"/>
    <w:rsid w:val="00E61093"/>
    <w:rsid w:val="00E61D99"/>
    <w:rsid w:val="00E61F84"/>
    <w:rsid w:val="00E63226"/>
    <w:rsid w:val="00E634D6"/>
    <w:rsid w:val="00E651B3"/>
    <w:rsid w:val="00E65BF3"/>
    <w:rsid w:val="00E67630"/>
    <w:rsid w:val="00E7143D"/>
    <w:rsid w:val="00E71C2C"/>
    <w:rsid w:val="00E729C0"/>
    <w:rsid w:val="00E72BE7"/>
    <w:rsid w:val="00E7490C"/>
    <w:rsid w:val="00E816F8"/>
    <w:rsid w:val="00E82704"/>
    <w:rsid w:val="00E83F00"/>
    <w:rsid w:val="00E8415E"/>
    <w:rsid w:val="00E849AB"/>
    <w:rsid w:val="00E853D3"/>
    <w:rsid w:val="00E85CF3"/>
    <w:rsid w:val="00E87499"/>
    <w:rsid w:val="00E8756E"/>
    <w:rsid w:val="00E91DF0"/>
    <w:rsid w:val="00E92FB9"/>
    <w:rsid w:val="00E94BB6"/>
    <w:rsid w:val="00E95196"/>
    <w:rsid w:val="00E955EC"/>
    <w:rsid w:val="00E96446"/>
    <w:rsid w:val="00E97E3C"/>
    <w:rsid w:val="00EA3904"/>
    <w:rsid w:val="00EB2065"/>
    <w:rsid w:val="00EB22DF"/>
    <w:rsid w:val="00EB2A0A"/>
    <w:rsid w:val="00EB5BC7"/>
    <w:rsid w:val="00EB64F3"/>
    <w:rsid w:val="00EB6AEC"/>
    <w:rsid w:val="00EC2B1D"/>
    <w:rsid w:val="00EC3C5E"/>
    <w:rsid w:val="00ED2D3E"/>
    <w:rsid w:val="00ED4B77"/>
    <w:rsid w:val="00ED6977"/>
    <w:rsid w:val="00EE13B5"/>
    <w:rsid w:val="00EE5412"/>
    <w:rsid w:val="00EE5C8A"/>
    <w:rsid w:val="00EE6B4E"/>
    <w:rsid w:val="00EE7411"/>
    <w:rsid w:val="00EE7F17"/>
    <w:rsid w:val="00EF0DFA"/>
    <w:rsid w:val="00EF1D07"/>
    <w:rsid w:val="00EF224B"/>
    <w:rsid w:val="00EF294C"/>
    <w:rsid w:val="00EF4A29"/>
    <w:rsid w:val="00EF4FE4"/>
    <w:rsid w:val="00EF6656"/>
    <w:rsid w:val="00EF6837"/>
    <w:rsid w:val="00EF75CD"/>
    <w:rsid w:val="00F054C5"/>
    <w:rsid w:val="00F074E4"/>
    <w:rsid w:val="00F10FDE"/>
    <w:rsid w:val="00F121E8"/>
    <w:rsid w:val="00F130D8"/>
    <w:rsid w:val="00F140D7"/>
    <w:rsid w:val="00F16F30"/>
    <w:rsid w:val="00F17AD7"/>
    <w:rsid w:val="00F2081F"/>
    <w:rsid w:val="00F20EFF"/>
    <w:rsid w:val="00F20F74"/>
    <w:rsid w:val="00F23817"/>
    <w:rsid w:val="00F2421C"/>
    <w:rsid w:val="00F2621B"/>
    <w:rsid w:val="00F32228"/>
    <w:rsid w:val="00F401EC"/>
    <w:rsid w:val="00F42454"/>
    <w:rsid w:val="00F43AD2"/>
    <w:rsid w:val="00F44390"/>
    <w:rsid w:val="00F45CFE"/>
    <w:rsid w:val="00F5107B"/>
    <w:rsid w:val="00F532A9"/>
    <w:rsid w:val="00F6075C"/>
    <w:rsid w:val="00F6163A"/>
    <w:rsid w:val="00F61CFF"/>
    <w:rsid w:val="00F61DC5"/>
    <w:rsid w:val="00F63301"/>
    <w:rsid w:val="00F703E5"/>
    <w:rsid w:val="00F717C4"/>
    <w:rsid w:val="00F71C5B"/>
    <w:rsid w:val="00F71D75"/>
    <w:rsid w:val="00F7303F"/>
    <w:rsid w:val="00F74BFB"/>
    <w:rsid w:val="00F759EC"/>
    <w:rsid w:val="00F76A6B"/>
    <w:rsid w:val="00F76F50"/>
    <w:rsid w:val="00F77139"/>
    <w:rsid w:val="00F77BE3"/>
    <w:rsid w:val="00F8102F"/>
    <w:rsid w:val="00F829C7"/>
    <w:rsid w:val="00F83CD9"/>
    <w:rsid w:val="00F86C5C"/>
    <w:rsid w:val="00F86C5D"/>
    <w:rsid w:val="00F86F74"/>
    <w:rsid w:val="00F910C3"/>
    <w:rsid w:val="00F96C06"/>
    <w:rsid w:val="00FA2575"/>
    <w:rsid w:val="00FA460E"/>
    <w:rsid w:val="00FA59A2"/>
    <w:rsid w:val="00FA5F92"/>
    <w:rsid w:val="00FA706E"/>
    <w:rsid w:val="00FA7CD9"/>
    <w:rsid w:val="00FB1C43"/>
    <w:rsid w:val="00FB2DEB"/>
    <w:rsid w:val="00FB45B2"/>
    <w:rsid w:val="00FC152B"/>
    <w:rsid w:val="00FC1BE7"/>
    <w:rsid w:val="00FC2D6B"/>
    <w:rsid w:val="00FC64A5"/>
    <w:rsid w:val="00FD3EEE"/>
    <w:rsid w:val="00FE1387"/>
    <w:rsid w:val="00FE1B5B"/>
    <w:rsid w:val="00FE31FF"/>
    <w:rsid w:val="00FE3E61"/>
    <w:rsid w:val="00FE534C"/>
    <w:rsid w:val="00FE5652"/>
    <w:rsid w:val="00FE76C5"/>
    <w:rsid w:val="00FE7D3E"/>
    <w:rsid w:val="00FE7DAB"/>
    <w:rsid w:val="00FF7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6E"/>
    <w:rPr>
      <w:rFonts w:ascii="Times New Roman" w:eastAsia="Times New Roman" w:hAnsi="Times New Roman" w:cs="Times New Roman"/>
      <w:sz w:val="24"/>
      <w:szCs w:val="24"/>
      <w:lang w:val="hr-HR" w:eastAsia="hr-HR"/>
    </w:rPr>
  </w:style>
  <w:style w:type="paragraph" w:styleId="Heading2">
    <w:name w:val="heading 2"/>
    <w:basedOn w:val="Normal"/>
    <w:next w:val="Normal"/>
    <w:link w:val="Heading2Char"/>
    <w:uiPriority w:val="9"/>
    <w:qFormat/>
    <w:rsid w:val="004048CC"/>
    <w:pPr>
      <w:keepNext/>
      <w:keepLines/>
      <w:spacing w:before="200"/>
      <w:outlineLvl w:val="1"/>
    </w:pPr>
    <w:rPr>
      <w:rFonts w:ascii="Cambria" w:hAnsi="Cambria" w:cs="Mang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B6E"/>
    <w:pPr>
      <w:ind w:left="720"/>
      <w:contextualSpacing/>
    </w:pPr>
  </w:style>
  <w:style w:type="paragraph" w:styleId="BalloonText">
    <w:name w:val="Balloon Text"/>
    <w:basedOn w:val="Normal"/>
    <w:link w:val="BalloonTextChar"/>
    <w:uiPriority w:val="99"/>
    <w:semiHidden/>
    <w:unhideWhenUsed/>
    <w:rsid w:val="001870C2"/>
    <w:rPr>
      <w:rFonts w:ascii="Tahoma" w:hAnsi="Tahoma" w:cs="Tahoma"/>
      <w:sz w:val="16"/>
      <w:szCs w:val="16"/>
    </w:rPr>
  </w:style>
  <w:style w:type="character" w:customStyle="1" w:styleId="BalloonTextChar">
    <w:name w:val="Balloon Text Char"/>
    <w:link w:val="BalloonText"/>
    <w:uiPriority w:val="99"/>
    <w:semiHidden/>
    <w:rsid w:val="001870C2"/>
    <w:rPr>
      <w:rFonts w:ascii="Tahoma" w:eastAsia="Times New Roman" w:hAnsi="Tahoma" w:cs="Tahoma"/>
      <w:sz w:val="16"/>
      <w:szCs w:val="16"/>
      <w:lang w:eastAsia="hr-HR"/>
    </w:rPr>
  </w:style>
  <w:style w:type="paragraph" w:customStyle="1" w:styleId="H2">
    <w:name w:val="H2"/>
    <w:basedOn w:val="Heading2"/>
    <w:link w:val="H2Char"/>
    <w:qFormat/>
    <w:rsid w:val="004048CC"/>
    <w:pPr>
      <w:keepLines w:val="0"/>
      <w:spacing w:before="240"/>
    </w:pPr>
    <w:rPr>
      <w:rFonts w:ascii="Arial" w:hAnsi="Arial"/>
      <w:color w:val="244061"/>
      <w:sz w:val="24"/>
      <w:szCs w:val="24"/>
      <w:u w:val="single"/>
      <w:lang w:val="sl-SI" w:bidi="kok-IN"/>
    </w:rPr>
  </w:style>
  <w:style w:type="character" w:customStyle="1" w:styleId="H2Char">
    <w:name w:val="H2 Char"/>
    <w:link w:val="H2"/>
    <w:rsid w:val="004048CC"/>
    <w:rPr>
      <w:rFonts w:ascii="Arial" w:eastAsia="Times New Roman" w:hAnsi="Arial" w:cs="Mangal"/>
      <w:b/>
      <w:bCs/>
      <w:color w:val="244061"/>
      <w:sz w:val="24"/>
      <w:szCs w:val="24"/>
      <w:u w:val="single"/>
      <w:lang w:val="sl-SI" w:eastAsia="hr-HR" w:bidi="kok-IN"/>
    </w:rPr>
  </w:style>
  <w:style w:type="character" w:styleId="FootnoteReference">
    <w:name w:val="footnote reference"/>
    <w:aliases w:val="BVI fnr,ftref,Footnote symbol,Footnote reference number"/>
    <w:uiPriority w:val="99"/>
    <w:unhideWhenUsed/>
    <w:rsid w:val="004048CC"/>
    <w:rPr>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fn,f"/>
    <w:basedOn w:val="Normal"/>
    <w:link w:val="FootnoteTextChar"/>
    <w:uiPriority w:val="99"/>
    <w:rsid w:val="004048CC"/>
    <w:rPr>
      <w:sz w:val="20"/>
      <w:szCs w:val="20"/>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link w:val="FootnoteText"/>
    <w:uiPriority w:val="99"/>
    <w:rsid w:val="004048CC"/>
    <w:rPr>
      <w:rFonts w:ascii="Times New Roman" w:eastAsia="Times New Roman" w:hAnsi="Times New Roman" w:cs="Times New Roman"/>
      <w:sz w:val="20"/>
      <w:szCs w:val="20"/>
      <w:lang w:eastAsia="hr-HR"/>
    </w:rPr>
  </w:style>
  <w:style w:type="paragraph" w:styleId="NormalWeb">
    <w:name w:val="Normal (Web)"/>
    <w:basedOn w:val="Normal"/>
    <w:uiPriority w:val="99"/>
    <w:rsid w:val="004048CC"/>
    <w:pPr>
      <w:spacing w:before="100" w:beforeAutospacing="1" w:after="100" w:afterAutospacing="1"/>
    </w:pPr>
    <w:rPr>
      <w:color w:val="000033"/>
    </w:rPr>
  </w:style>
  <w:style w:type="character" w:styleId="Strong">
    <w:name w:val="Strong"/>
    <w:uiPriority w:val="22"/>
    <w:qFormat/>
    <w:rsid w:val="004048CC"/>
    <w:rPr>
      <w:b/>
      <w:bCs/>
    </w:rPr>
  </w:style>
  <w:style w:type="character" w:customStyle="1" w:styleId="Heading2Char">
    <w:name w:val="Heading 2 Char"/>
    <w:link w:val="Heading2"/>
    <w:uiPriority w:val="9"/>
    <w:semiHidden/>
    <w:rsid w:val="004048CC"/>
    <w:rPr>
      <w:rFonts w:ascii="Cambria" w:eastAsia="Times New Roman" w:hAnsi="Cambria" w:cs="Mangal"/>
      <w:b/>
      <w:bCs/>
      <w:color w:val="4F81BD"/>
      <w:sz w:val="26"/>
      <w:szCs w:val="26"/>
      <w:lang w:eastAsia="hr-HR"/>
    </w:rPr>
  </w:style>
  <w:style w:type="paragraph" w:customStyle="1" w:styleId="CharCharCharCharCharCharCharCharCharChar">
    <w:name w:val="Char Char Char Char Char Char Char Char Char Char"/>
    <w:basedOn w:val="Normal"/>
    <w:rsid w:val="00872B23"/>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1F3863"/>
    <w:pPr>
      <w:spacing w:after="120" w:line="480" w:lineRule="auto"/>
      <w:ind w:left="283"/>
    </w:pPr>
  </w:style>
  <w:style w:type="character" w:customStyle="1" w:styleId="BodyTextIndent2Char">
    <w:name w:val="Body Text Indent 2 Char"/>
    <w:link w:val="BodyTextIndent2"/>
    <w:rsid w:val="001F3863"/>
    <w:rPr>
      <w:sz w:val="24"/>
      <w:szCs w:val="24"/>
      <w:lang w:val="hr-HR" w:eastAsia="hr-HR" w:bidi="ar-SA"/>
    </w:rPr>
  </w:style>
  <w:style w:type="character" w:customStyle="1" w:styleId="firstletter">
    <w:name w:val="firstletter"/>
    <w:basedOn w:val="DefaultParagraphFont"/>
    <w:rsid w:val="006F03D2"/>
  </w:style>
  <w:style w:type="character" w:customStyle="1" w:styleId="zoomme">
    <w:name w:val="zoomme"/>
    <w:rsid w:val="00EF0DFA"/>
    <w:rPr>
      <w:rFonts w:cs="Times New Roman"/>
    </w:rPr>
  </w:style>
  <w:style w:type="character" w:customStyle="1" w:styleId="BodyTextIndentChar">
    <w:name w:val="Body Text Indent Char"/>
    <w:rsid w:val="0044191E"/>
    <w:rPr>
      <w:rFonts w:cs="Times New Roman"/>
      <w:sz w:val="24"/>
      <w:szCs w:val="24"/>
      <w:lang w:val="hr-HR" w:eastAsia="ar-SA" w:bidi="ar-SA"/>
    </w:rPr>
  </w:style>
  <w:style w:type="character" w:customStyle="1" w:styleId="WW8Num1z0">
    <w:name w:val="WW8Num1z0"/>
    <w:rsid w:val="00BE1F42"/>
    <w:rPr>
      <w:rFonts w:ascii="Wingdings" w:hAnsi="Wingdings"/>
    </w:rPr>
  </w:style>
  <w:style w:type="character" w:styleId="Hyperlink">
    <w:name w:val="Hyperlink"/>
    <w:uiPriority w:val="99"/>
    <w:unhideWhenUsed/>
    <w:rsid w:val="008C1526"/>
    <w:rPr>
      <w:color w:val="0000FF"/>
      <w:u w:val="single"/>
    </w:rPr>
  </w:style>
  <w:style w:type="character" w:customStyle="1" w:styleId="body-container">
    <w:name w:val="body-container"/>
    <w:basedOn w:val="DefaultParagraphFont"/>
    <w:rsid w:val="006C4C8A"/>
  </w:style>
  <w:style w:type="paragraph" w:customStyle="1" w:styleId="CharCharCharCharCharCharCharCharCharChar1">
    <w:name w:val="Char Char Char Char Char Char Char Char Char Char1"/>
    <w:basedOn w:val="Normal"/>
    <w:rsid w:val="00D93D16"/>
    <w:pPr>
      <w:spacing w:after="160" w:line="240" w:lineRule="exact"/>
    </w:pPr>
    <w:rPr>
      <w:rFonts w:ascii="Verdana" w:hAnsi="Verdana"/>
      <w:sz w:val="20"/>
      <w:szCs w:val="20"/>
      <w:lang w:val="en-US" w:eastAsia="en-US"/>
    </w:rPr>
  </w:style>
  <w:style w:type="character" w:customStyle="1" w:styleId="CharChar12">
    <w:name w:val="Char Char12"/>
    <w:locked/>
    <w:rsid w:val="00D93D16"/>
    <w:rPr>
      <w:sz w:val="24"/>
      <w:szCs w:val="24"/>
      <w:lang w:val="hr-HR" w:eastAsia="hr-HR" w:bidi="ar-SA"/>
    </w:rPr>
  </w:style>
  <w:style w:type="character" w:customStyle="1" w:styleId="articleintro">
    <w:name w:val="articleintro"/>
    <w:basedOn w:val="DefaultParagraphFont"/>
    <w:rsid w:val="00002A2C"/>
  </w:style>
  <w:style w:type="character" w:customStyle="1" w:styleId="articlecontent">
    <w:name w:val="articlecontent"/>
    <w:basedOn w:val="DefaultParagraphFont"/>
    <w:rsid w:val="00002A2C"/>
  </w:style>
  <w:style w:type="paragraph" w:styleId="NoSpacing">
    <w:name w:val="No Spacing"/>
    <w:link w:val="NoSpacingChar"/>
    <w:uiPriority w:val="1"/>
    <w:qFormat/>
    <w:rsid w:val="00F61CFF"/>
    <w:rPr>
      <w:rFonts w:asciiTheme="minorHAnsi" w:eastAsiaTheme="minorEastAsia" w:hAnsiTheme="minorHAnsi" w:cstheme="minorBidi"/>
      <w:sz w:val="22"/>
      <w:szCs w:val="22"/>
      <w:lang w:val="hr-HR" w:eastAsia="hr-HR"/>
    </w:rPr>
  </w:style>
  <w:style w:type="character" w:customStyle="1" w:styleId="NoSpacingChar">
    <w:name w:val="No Spacing Char"/>
    <w:basedOn w:val="DefaultParagraphFont"/>
    <w:link w:val="NoSpacing"/>
    <w:uiPriority w:val="1"/>
    <w:rsid w:val="00F61CFF"/>
    <w:rPr>
      <w:rFonts w:asciiTheme="minorHAnsi" w:eastAsiaTheme="minorEastAsia" w:hAnsiTheme="minorHAnsi" w:cstheme="minorBidi"/>
      <w:sz w:val="22"/>
      <w:szCs w:val="22"/>
      <w:lang w:val="hr-HR" w:eastAsia="hr-HR"/>
    </w:rPr>
  </w:style>
  <w:style w:type="character" w:customStyle="1" w:styleId="ListParagraphChar">
    <w:name w:val="List Paragraph Char"/>
    <w:link w:val="ListParagraph"/>
    <w:uiPriority w:val="34"/>
    <w:locked/>
    <w:rsid w:val="00DA32C4"/>
    <w:rPr>
      <w:rFonts w:ascii="Times New Roman" w:eastAsia="Times New Roman" w:hAnsi="Times New Roman" w:cs="Times New Roman"/>
      <w:sz w:val="24"/>
      <w:szCs w:val="24"/>
      <w:lang w:val="hr-HR" w:eastAsia="hr-HR"/>
    </w:rPr>
  </w:style>
  <w:style w:type="paragraph" w:customStyle="1" w:styleId="Default">
    <w:name w:val="Default"/>
    <w:rsid w:val="006B3261"/>
    <w:pPr>
      <w:autoSpaceDE w:val="0"/>
      <w:autoSpaceDN w:val="0"/>
      <w:adjustRightInd w:val="0"/>
    </w:pPr>
    <w:rPr>
      <w:rFonts w:eastAsiaTheme="minorHAnsi" w:cs="Calibri"/>
      <w:color w:val="000000"/>
      <w:sz w:val="24"/>
      <w:szCs w:val="24"/>
      <w:lang w:eastAsia="en-US"/>
    </w:rPr>
  </w:style>
  <w:style w:type="character" w:styleId="Emphasis">
    <w:name w:val="Emphasis"/>
    <w:basedOn w:val="DefaultParagraphFont"/>
    <w:uiPriority w:val="20"/>
    <w:qFormat/>
    <w:rsid w:val="00416B1A"/>
    <w:rPr>
      <w:i/>
      <w:iCs/>
    </w:rPr>
  </w:style>
  <w:style w:type="paragraph" w:customStyle="1" w:styleId="CharCharCharCharCharCharCharCharCharChar0">
    <w:name w:val="Char Char Char Char Char Char Char Char Char Char"/>
    <w:basedOn w:val="Normal"/>
    <w:rsid w:val="00C9317D"/>
    <w:pPr>
      <w:spacing w:after="160" w:line="240" w:lineRule="exact"/>
    </w:pPr>
    <w:rPr>
      <w:rFonts w:ascii="Verdana" w:hAnsi="Verdana"/>
      <w:sz w:val="20"/>
      <w:szCs w:val="20"/>
      <w:lang w:val="en-US" w:eastAsia="en-US"/>
    </w:rPr>
  </w:style>
  <w:style w:type="character" w:customStyle="1" w:styleId="5yl5">
    <w:name w:val="_5yl5"/>
    <w:basedOn w:val="DefaultParagraphFont"/>
    <w:rsid w:val="00CD03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6E"/>
    <w:rPr>
      <w:rFonts w:ascii="Times New Roman" w:eastAsia="Times New Roman" w:hAnsi="Times New Roman" w:cs="Times New Roman"/>
      <w:sz w:val="24"/>
      <w:szCs w:val="24"/>
      <w:lang w:val="hr-HR" w:eastAsia="hr-HR"/>
    </w:rPr>
  </w:style>
  <w:style w:type="paragraph" w:styleId="Heading2">
    <w:name w:val="heading 2"/>
    <w:basedOn w:val="Normal"/>
    <w:next w:val="Normal"/>
    <w:link w:val="Heading2Char"/>
    <w:uiPriority w:val="9"/>
    <w:qFormat/>
    <w:rsid w:val="004048CC"/>
    <w:pPr>
      <w:keepNext/>
      <w:keepLines/>
      <w:spacing w:before="200"/>
      <w:outlineLvl w:val="1"/>
    </w:pPr>
    <w:rPr>
      <w:rFonts w:ascii="Cambria" w:hAnsi="Cambria" w:cs="Mang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B6E"/>
    <w:pPr>
      <w:ind w:left="720"/>
      <w:contextualSpacing/>
    </w:pPr>
  </w:style>
  <w:style w:type="paragraph" w:styleId="BalloonText">
    <w:name w:val="Balloon Text"/>
    <w:basedOn w:val="Normal"/>
    <w:link w:val="BalloonTextChar"/>
    <w:uiPriority w:val="99"/>
    <w:semiHidden/>
    <w:unhideWhenUsed/>
    <w:rsid w:val="001870C2"/>
    <w:rPr>
      <w:rFonts w:ascii="Tahoma" w:hAnsi="Tahoma" w:cs="Tahoma"/>
      <w:sz w:val="16"/>
      <w:szCs w:val="16"/>
    </w:rPr>
  </w:style>
  <w:style w:type="character" w:customStyle="1" w:styleId="BalloonTextChar">
    <w:name w:val="Balloon Text Char"/>
    <w:link w:val="BalloonText"/>
    <w:uiPriority w:val="99"/>
    <w:semiHidden/>
    <w:rsid w:val="001870C2"/>
    <w:rPr>
      <w:rFonts w:ascii="Tahoma" w:eastAsia="Times New Roman" w:hAnsi="Tahoma" w:cs="Tahoma"/>
      <w:sz w:val="16"/>
      <w:szCs w:val="16"/>
      <w:lang w:eastAsia="hr-HR"/>
    </w:rPr>
  </w:style>
  <w:style w:type="paragraph" w:customStyle="1" w:styleId="H2">
    <w:name w:val="H2"/>
    <w:basedOn w:val="Heading2"/>
    <w:link w:val="H2Char"/>
    <w:qFormat/>
    <w:rsid w:val="004048CC"/>
    <w:pPr>
      <w:keepLines w:val="0"/>
      <w:spacing w:before="240"/>
    </w:pPr>
    <w:rPr>
      <w:rFonts w:ascii="Arial" w:hAnsi="Arial"/>
      <w:color w:val="244061"/>
      <w:sz w:val="24"/>
      <w:szCs w:val="24"/>
      <w:u w:val="single"/>
      <w:lang w:val="sl-SI" w:bidi="kok-IN"/>
    </w:rPr>
  </w:style>
  <w:style w:type="character" w:customStyle="1" w:styleId="H2Char">
    <w:name w:val="H2 Char"/>
    <w:link w:val="H2"/>
    <w:rsid w:val="004048CC"/>
    <w:rPr>
      <w:rFonts w:ascii="Arial" w:eastAsia="Times New Roman" w:hAnsi="Arial" w:cs="Mangal"/>
      <w:b/>
      <w:bCs/>
      <w:color w:val="244061"/>
      <w:sz w:val="24"/>
      <w:szCs w:val="24"/>
      <w:u w:val="single"/>
      <w:lang w:val="sl-SI" w:eastAsia="hr-HR" w:bidi="kok-IN"/>
    </w:rPr>
  </w:style>
  <w:style w:type="character" w:styleId="FootnoteReference">
    <w:name w:val="footnote reference"/>
    <w:aliases w:val="BVI fnr,ftref,Footnote symbol,Footnote reference number"/>
    <w:uiPriority w:val="99"/>
    <w:unhideWhenUsed/>
    <w:rsid w:val="004048CC"/>
    <w:rPr>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fn,f"/>
    <w:basedOn w:val="Normal"/>
    <w:link w:val="FootnoteTextChar"/>
    <w:uiPriority w:val="99"/>
    <w:rsid w:val="004048CC"/>
    <w:rPr>
      <w:sz w:val="20"/>
      <w:szCs w:val="20"/>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link w:val="FootnoteText"/>
    <w:uiPriority w:val="99"/>
    <w:rsid w:val="004048CC"/>
    <w:rPr>
      <w:rFonts w:ascii="Times New Roman" w:eastAsia="Times New Roman" w:hAnsi="Times New Roman" w:cs="Times New Roman"/>
      <w:sz w:val="20"/>
      <w:szCs w:val="20"/>
      <w:lang w:eastAsia="hr-HR"/>
    </w:rPr>
  </w:style>
  <w:style w:type="paragraph" w:styleId="NormalWeb">
    <w:name w:val="Normal (Web)"/>
    <w:basedOn w:val="Normal"/>
    <w:uiPriority w:val="99"/>
    <w:rsid w:val="004048CC"/>
    <w:pPr>
      <w:spacing w:before="100" w:beforeAutospacing="1" w:after="100" w:afterAutospacing="1"/>
    </w:pPr>
    <w:rPr>
      <w:color w:val="000033"/>
    </w:rPr>
  </w:style>
  <w:style w:type="character" w:styleId="Strong">
    <w:name w:val="Strong"/>
    <w:uiPriority w:val="22"/>
    <w:qFormat/>
    <w:rsid w:val="004048CC"/>
    <w:rPr>
      <w:b/>
      <w:bCs/>
    </w:rPr>
  </w:style>
  <w:style w:type="character" w:customStyle="1" w:styleId="Heading2Char">
    <w:name w:val="Heading 2 Char"/>
    <w:link w:val="Heading2"/>
    <w:uiPriority w:val="9"/>
    <w:semiHidden/>
    <w:rsid w:val="004048CC"/>
    <w:rPr>
      <w:rFonts w:ascii="Cambria" w:eastAsia="Times New Roman" w:hAnsi="Cambria" w:cs="Mangal"/>
      <w:b/>
      <w:bCs/>
      <w:color w:val="4F81BD"/>
      <w:sz w:val="26"/>
      <w:szCs w:val="26"/>
      <w:lang w:eastAsia="hr-HR"/>
    </w:rPr>
  </w:style>
  <w:style w:type="paragraph" w:customStyle="1" w:styleId="CharCharCharCharCharCharCharCharCharChar">
    <w:name w:val="Char Char Char Char Char Char Char Char Char Char"/>
    <w:basedOn w:val="Normal"/>
    <w:rsid w:val="00872B23"/>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1F3863"/>
    <w:pPr>
      <w:spacing w:after="120" w:line="480" w:lineRule="auto"/>
      <w:ind w:left="283"/>
    </w:pPr>
  </w:style>
  <w:style w:type="character" w:customStyle="1" w:styleId="BodyTextIndent2Char">
    <w:name w:val="Body Text Indent 2 Char"/>
    <w:link w:val="BodyTextIndent2"/>
    <w:rsid w:val="001F3863"/>
    <w:rPr>
      <w:sz w:val="24"/>
      <w:szCs w:val="24"/>
      <w:lang w:val="hr-HR" w:eastAsia="hr-HR" w:bidi="ar-SA"/>
    </w:rPr>
  </w:style>
  <w:style w:type="character" w:customStyle="1" w:styleId="firstletter">
    <w:name w:val="firstletter"/>
    <w:basedOn w:val="DefaultParagraphFont"/>
    <w:rsid w:val="006F03D2"/>
  </w:style>
  <w:style w:type="character" w:customStyle="1" w:styleId="zoomme">
    <w:name w:val="zoomme"/>
    <w:rsid w:val="00EF0DFA"/>
    <w:rPr>
      <w:rFonts w:cs="Times New Roman"/>
    </w:rPr>
  </w:style>
  <w:style w:type="character" w:customStyle="1" w:styleId="BodyTextIndentChar">
    <w:name w:val="Body Text Indent Char"/>
    <w:rsid w:val="0044191E"/>
    <w:rPr>
      <w:rFonts w:cs="Times New Roman"/>
      <w:sz w:val="24"/>
      <w:szCs w:val="24"/>
      <w:lang w:val="hr-HR" w:eastAsia="ar-SA" w:bidi="ar-SA"/>
    </w:rPr>
  </w:style>
  <w:style w:type="character" w:customStyle="1" w:styleId="WW8Num1z0">
    <w:name w:val="WW8Num1z0"/>
    <w:rsid w:val="00BE1F42"/>
    <w:rPr>
      <w:rFonts w:ascii="Wingdings" w:hAnsi="Wingdings"/>
    </w:rPr>
  </w:style>
  <w:style w:type="character" w:styleId="Hyperlink">
    <w:name w:val="Hyperlink"/>
    <w:uiPriority w:val="99"/>
    <w:unhideWhenUsed/>
    <w:rsid w:val="008C1526"/>
    <w:rPr>
      <w:color w:val="0000FF"/>
      <w:u w:val="single"/>
    </w:rPr>
  </w:style>
  <w:style w:type="character" w:customStyle="1" w:styleId="body-container">
    <w:name w:val="body-container"/>
    <w:basedOn w:val="DefaultParagraphFont"/>
    <w:rsid w:val="006C4C8A"/>
  </w:style>
  <w:style w:type="paragraph" w:customStyle="1" w:styleId="CharCharCharCharCharCharCharCharCharChar1">
    <w:name w:val="Char Char Char Char Char Char Char Char Char Char1"/>
    <w:basedOn w:val="Normal"/>
    <w:rsid w:val="00D93D16"/>
    <w:pPr>
      <w:spacing w:after="160" w:line="240" w:lineRule="exact"/>
    </w:pPr>
    <w:rPr>
      <w:rFonts w:ascii="Verdana" w:hAnsi="Verdana"/>
      <w:sz w:val="20"/>
      <w:szCs w:val="20"/>
      <w:lang w:val="en-US" w:eastAsia="en-US"/>
    </w:rPr>
  </w:style>
  <w:style w:type="character" w:customStyle="1" w:styleId="CharChar12">
    <w:name w:val="Char Char12"/>
    <w:locked/>
    <w:rsid w:val="00D93D16"/>
    <w:rPr>
      <w:sz w:val="24"/>
      <w:szCs w:val="24"/>
      <w:lang w:val="hr-HR" w:eastAsia="hr-HR" w:bidi="ar-SA"/>
    </w:rPr>
  </w:style>
  <w:style w:type="character" w:customStyle="1" w:styleId="articleintro">
    <w:name w:val="articleintro"/>
    <w:basedOn w:val="DefaultParagraphFont"/>
    <w:rsid w:val="00002A2C"/>
  </w:style>
  <w:style w:type="character" w:customStyle="1" w:styleId="articlecontent">
    <w:name w:val="articlecontent"/>
    <w:basedOn w:val="DefaultParagraphFont"/>
    <w:rsid w:val="00002A2C"/>
  </w:style>
  <w:style w:type="paragraph" w:styleId="NoSpacing">
    <w:name w:val="No Spacing"/>
    <w:link w:val="NoSpacingChar"/>
    <w:uiPriority w:val="1"/>
    <w:qFormat/>
    <w:rsid w:val="00F61CFF"/>
    <w:rPr>
      <w:rFonts w:asciiTheme="minorHAnsi" w:eastAsiaTheme="minorEastAsia" w:hAnsiTheme="minorHAnsi" w:cstheme="minorBidi"/>
      <w:sz w:val="22"/>
      <w:szCs w:val="22"/>
      <w:lang w:val="hr-HR" w:eastAsia="hr-HR"/>
    </w:rPr>
  </w:style>
  <w:style w:type="character" w:customStyle="1" w:styleId="NoSpacingChar">
    <w:name w:val="No Spacing Char"/>
    <w:basedOn w:val="DefaultParagraphFont"/>
    <w:link w:val="NoSpacing"/>
    <w:uiPriority w:val="1"/>
    <w:rsid w:val="00F61CFF"/>
    <w:rPr>
      <w:rFonts w:asciiTheme="minorHAnsi" w:eastAsiaTheme="minorEastAsia" w:hAnsiTheme="minorHAnsi" w:cstheme="minorBidi"/>
      <w:sz w:val="22"/>
      <w:szCs w:val="22"/>
      <w:lang w:val="hr-HR" w:eastAsia="hr-HR"/>
    </w:rPr>
  </w:style>
  <w:style w:type="character" w:customStyle="1" w:styleId="ListParagraphChar">
    <w:name w:val="List Paragraph Char"/>
    <w:link w:val="ListParagraph"/>
    <w:uiPriority w:val="34"/>
    <w:locked/>
    <w:rsid w:val="00DA32C4"/>
    <w:rPr>
      <w:rFonts w:ascii="Times New Roman" w:eastAsia="Times New Roman" w:hAnsi="Times New Roman" w:cs="Times New Roman"/>
      <w:sz w:val="24"/>
      <w:szCs w:val="24"/>
      <w:lang w:val="hr-HR" w:eastAsia="hr-HR"/>
    </w:rPr>
  </w:style>
  <w:style w:type="paragraph" w:customStyle="1" w:styleId="Default">
    <w:name w:val="Default"/>
    <w:rsid w:val="006B3261"/>
    <w:pPr>
      <w:autoSpaceDE w:val="0"/>
      <w:autoSpaceDN w:val="0"/>
      <w:adjustRightInd w:val="0"/>
    </w:pPr>
    <w:rPr>
      <w:rFonts w:eastAsiaTheme="minorHAnsi" w:cs="Calibri"/>
      <w:color w:val="000000"/>
      <w:sz w:val="24"/>
      <w:szCs w:val="24"/>
      <w:lang w:eastAsia="en-US"/>
    </w:rPr>
  </w:style>
  <w:style w:type="character" w:styleId="Emphasis">
    <w:name w:val="Emphasis"/>
    <w:basedOn w:val="DefaultParagraphFont"/>
    <w:uiPriority w:val="20"/>
    <w:qFormat/>
    <w:rsid w:val="00416B1A"/>
    <w:rPr>
      <w:i/>
      <w:iCs/>
    </w:rPr>
  </w:style>
  <w:style w:type="paragraph" w:customStyle="1" w:styleId="CharCharCharCharCharCharCharCharCharChar0">
    <w:name w:val="Char Char Char Char Char Char Char Char Char Char"/>
    <w:basedOn w:val="Normal"/>
    <w:rsid w:val="00C9317D"/>
    <w:pPr>
      <w:spacing w:after="160" w:line="240" w:lineRule="exact"/>
    </w:pPr>
    <w:rPr>
      <w:rFonts w:ascii="Verdana" w:hAnsi="Verdana"/>
      <w:sz w:val="20"/>
      <w:szCs w:val="20"/>
      <w:lang w:val="en-US" w:eastAsia="en-US"/>
    </w:rPr>
  </w:style>
  <w:style w:type="character" w:customStyle="1" w:styleId="5yl5">
    <w:name w:val="_5yl5"/>
    <w:basedOn w:val="DefaultParagraphFont"/>
    <w:rsid w:val="00CD03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22159">
      <w:bodyDiv w:val="1"/>
      <w:marLeft w:val="0"/>
      <w:marRight w:val="0"/>
      <w:marTop w:val="0"/>
      <w:marBottom w:val="0"/>
      <w:divBdr>
        <w:top w:val="none" w:sz="0" w:space="0" w:color="auto"/>
        <w:left w:val="none" w:sz="0" w:space="0" w:color="auto"/>
        <w:bottom w:val="none" w:sz="0" w:space="0" w:color="auto"/>
        <w:right w:val="none" w:sz="0" w:space="0" w:color="auto"/>
      </w:divBdr>
    </w:div>
    <w:div w:id="920338410">
      <w:bodyDiv w:val="1"/>
      <w:marLeft w:val="0"/>
      <w:marRight w:val="0"/>
      <w:marTop w:val="0"/>
      <w:marBottom w:val="0"/>
      <w:divBdr>
        <w:top w:val="none" w:sz="0" w:space="0" w:color="auto"/>
        <w:left w:val="none" w:sz="0" w:space="0" w:color="auto"/>
        <w:bottom w:val="none" w:sz="0" w:space="0" w:color="auto"/>
        <w:right w:val="none" w:sz="0" w:space="0" w:color="auto"/>
      </w:divBdr>
    </w:div>
    <w:div w:id="959528129">
      <w:bodyDiv w:val="1"/>
      <w:marLeft w:val="0"/>
      <w:marRight w:val="0"/>
      <w:marTop w:val="0"/>
      <w:marBottom w:val="0"/>
      <w:divBdr>
        <w:top w:val="none" w:sz="0" w:space="0" w:color="auto"/>
        <w:left w:val="none" w:sz="0" w:space="0" w:color="auto"/>
        <w:bottom w:val="none" w:sz="0" w:space="0" w:color="auto"/>
        <w:right w:val="none" w:sz="0" w:space="0" w:color="auto"/>
      </w:divBdr>
      <w:divsChild>
        <w:div w:id="1343509922">
          <w:marLeft w:val="0"/>
          <w:marRight w:val="0"/>
          <w:marTop w:val="0"/>
          <w:marBottom w:val="0"/>
          <w:divBdr>
            <w:top w:val="none" w:sz="0" w:space="0" w:color="auto"/>
            <w:left w:val="none" w:sz="0" w:space="0" w:color="auto"/>
            <w:bottom w:val="none" w:sz="0" w:space="0" w:color="auto"/>
            <w:right w:val="none" w:sz="0" w:space="0" w:color="auto"/>
          </w:divBdr>
        </w:div>
        <w:div w:id="1372070532">
          <w:marLeft w:val="0"/>
          <w:marRight w:val="0"/>
          <w:marTop w:val="0"/>
          <w:marBottom w:val="0"/>
          <w:divBdr>
            <w:top w:val="none" w:sz="0" w:space="0" w:color="auto"/>
            <w:left w:val="none" w:sz="0" w:space="0" w:color="auto"/>
            <w:bottom w:val="none" w:sz="0" w:space="0" w:color="auto"/>
            <w:right w:val="none" w:sz="0" w:space="0" w:color="auto"/>
          </w:divBdr>
        </w:div>
      </w:divsChild>
    </w:div>
    <w:div w:id="1207064617">
      <w:bodyDiv w:val="1"/>
      <w:marLeft w:val="0"/>
      <w:marRight w:val="0"/>
      <w:marTop w:val="0"/>
      <w:marBottom w:val="0"/>
      <w:divBdr>
        <w:top w:val="none" w:sz="0" w:space="0" w:color="auto"/>
        <w:left w:val="none" w:sz="0" w:space="0" w:color="auto"/>
        <w:bottom w:val="none" w:sz="0" w:space="0" w:color="auto"/>
        <w:right w:val="none" w:sz="0" w:space="0" w:color="auto"/>
      </w:divBdr>
      <w:divsChild>
        <w:div w:id="349601271">
          <w:marLeft w:val="0"/>
          <w:marRight w:val="0"/>
          <w:marTop w:val="0"/>
          <w:marBottom w:val="0"/>
          <w:divBdr>
            <w:top w:val="none" w:sz="0" w:space="0" w:color="auto"/>
            <w:left w:val="none" w:sz="0" w:space="0" w:color="auto"/>
            <w:bottom w:val="none" w:sz="0" w:space="0" w:color="auto"/>
            <w:right w:val="none" w:sz="0" w:space="0" w:color="auto"/>
          </w:divBdr>
        </w:div>
        <w:div w:id="440145941">
          <w:marLeft w:val="0"/>
          <w:marRight w:val="0"/>
          <w:marTop w:val="0"/>
          <w:marBottom w:val="0"/>
          <w:divBdr>
            <w:top w:val="none" w:sz="0" w:space="0" w:color="auto"/>
            <w:left w:val="none" w:sz="0" w:space="0" w:color="auto"/>
            <w:bottom w:val="none" w:sz="0" w:space="0" w:color="auto"/>
            <w:right w:val="none" w:sz="0" w:space="0" w:color="auto"/>
          </w:divBdr>
        </w:div>
        <w:div w:id="717586102">
          <w:marLeft w:val="0"/>
          <w:marRight w:val="0"/>
          <w:marTop w:val="0"/>
          <w:marBottom w:val="0"/>
          <w:divBdr>
            <w:top w:val="none" w:sz="0" w:space="0" w:color="auto"/>
            <w:left w:val="none" w:sz="0" w:space="0" w:color="auto"/>
            <w:bottom w:val="none" w:sz="0" w:space="0" w:color="auto"/>
            <w:right w:val="none" w:sz="0" w:space="0" w:color="auto"/>
          </w:divBdr>
        </w:div>
        <w:div w:id="908661193">
          <w:marLeft w:val="0"/>
          <w:marRight w:val="0"/>
          <w:marTop w:val="0"/>
          <w:marBottom w:val="0"/>
          <w:divBdr>
            <w:top w:val="none" w:sz="0" w:space="0" w:color="auto"/>
            <w:left w:val="none" w:sz="0" w:space="0" w:color="auto"/>
            <w:bottom w:val="none" w:sz="0" w:space="0" w:color="auto"/>
            <w:right w:val="none" w:sz="0" w:space="0" w:color="auto"/>
          </w:divBdr>
        </w:div>
        <w:div w:id="1025133449">
          <w:marLeft w:val="0"/>
          <w:marRight w:val="0"/>
          <w:marTop w:val="0"/>
          <w:marBottom w:val="0"/>
          <w:divBdr>
            <w:top w:val="none" w:sz="0" w:space="0" w:color="auto"/>
            <w:left w:val="none" w:sz="0" w:space="0" w:color="auto"/>
            <w:bottom w:val="none" w:sz="0" w:space="0" w:color="auto"/>
            <w:right w:val="none" w:sz="0" w:space="0" w:color="auto"/>
          </w:divBdr>
        </w:div>
        <w:div w:id="1180511857">
          <w:marLeft w:val="0"/>
          <w:marRight w:val="0"/>
          <w:marTop w:val="0"/>
          <w:marBottom w:val="0"/>
          <w:divBdr>
            <w:top w:val="none" w:sz="0" w:space="0" w:color="auto"/>
            <w:left w:val="none" w:sz="0" w:space="0" w:color="auto"/>
            <w:bottom w:val="none" w:sz="0" w:space="0" w:color="auto"/>
            <w:right w:val="none" w:sz="0" w:space="0" w:color="auto"/>
          </w:divBdr>
        </w:div>
        <w:div w:id="1290239361">
          <w:marLeft w:val="0"/>
          <w:marRight w:val="0"/>
          <w:marTop w:val="0"/>
          <w:marBottom w:val="0"/>
          <w:divBdr>
            <w:top w:val="none" w:sz="0" w:space="0" w:color="auto"/>
            <w:left w:val="none" w:sz="0" w:space="0" w:color="auto"/>
            <w:bottom w:val="none" w:sz="0" w:space="0" w:color="auto"/>
            <w:right w:val="none" w:sz="0" w:space="0" w:color="auto"/>
          </w:divBdr>
        </w:div>
        <w:div w:id="1300570145">
          <w:marLeft w:val="0"/>
          <w:marRight w:val="0"/>
          <w:marTop w:val="0"/>
          <w:marBottom w:val="0"/>
          <w:divBdr>
            <w:top w:val="none" w:sz="0" w:space="0" w:color="auto"/>
            <w:left w:val="none" w:sz="0" w:space="0" w:color="auto"/>
            <w:bottom w:val="none" w:sz="0" w:space="0" w:color="auto"/>
            <w:right w:val="none" w:sz="0" w:space="0" w:color="auto"/>
          </w:divBdr>
        </w:div>
        <w:div w:id="1571497709">
          <w:marLeft w:val="0"/>
          <w:marRight w:val="0"/>
          <w:marTop w:val="0"/>
          <w:marBottom w:val="0"/>
          <w:divBdr>
            <w:top w:val="none" w:sz="0" w:space="0" w:color="auto"/>
            <w:left w:val="none" w:sz="0" w:space="0" w:color="auto"/>
            <w:bottom w:val="none" w:sz="0" w:space="0" w:color="auto"/>
            <w:right w:val="none" w:sz="0" w:space="0" w:color="auto"/>
          </w:divBdr>
        </w:div>
        <w:div w:id="1626427760">
          <w:marLeft w:val="0"/>
          <w:marRight w:val="0"/>
          <w:marTop w:val="0"/>
          <w:marBottom w:val="0"/>
          <w:divBdr>
            <w:top w:val="none" w:sz="0" w:space="0" w:color="auto"/>
            <w:left w:val="none" w:sz="0" w:space="0" w:color="auto"/>
            <w:bottom w:val="none" w:sz="0" w:space="0" w:color="auto"/>
            <w:right w:val="none" w:sz="0" w:space="0" w:color="auto"/>
          </w:divBdr>
        </w:div>
        <w:div w:id="1830634122">
          <w:marLeft w:val="0"/>
          <w:marRight w:val="0"/>
          <w:marTop w:val="0"/>
          <w:marBottom w:val="0"/>
          <w:divBdr>
            <w:top w:val="none" w:sz="0" w:space="0" w:color="auto"/>
            <w:left w:val="none" w:sz="0" w:space="0" w:color="auto"/>
            <w:bottom w:val="none" w:sz="0" w:space="0" w:color="auto"/>
            <w:right w:val="none" w:sz="0" w:space="0" w:color="auto"/>
          </w:divBdr>
        </w:div>
        <w:div w:id="2006473175">
          <w:marLeft w:val="0"/>
          <w:marRight w:val="0"/>
          <w:marTop w:val="0"/>
          <w:marBottom w:val="0"/>
          <w:divBdr>
            <w:top w:val="none" w:sz="0" w:space="0" w:color="auto"/>
            <w:left w:val="none" w:sz="0" w:space="0" w:color="auto"/>
            <w:bottom w:val="none" w:sz="0" w:space="0" w:color="auto"/>
            <w:right w:val="none" w:sz="0" w:space="0" w:color="auto"/>
          </w:divBdr>
        </w:div>
      </w:divsChild>
    </w:div>
    <w:div w:id="1687170675">
      <w:bodyDiv w:val="1"/>
      <w:marLeft w:val="0"/>
      <w:marRight w:val="0"/>
      <w:marTop w:val="0"/>
      <w:marBottom w:val="0"/>
      <w:divBdr>
        <w:top w:val="none" w:sz="0" w:space="0" w:color="auto"/>
        <w:left w:val="none" w:sz="0" w:space="0" w:color="auto"/>
        <w:bottom w:val="none" w:sz="0" w:space="0" w:color="auto"/>
        <w:right w:val="none" w:sz="0" w:space="0" w:color="auto"/>
      </w:divBdr>
      <w:divsChild>
        <w:div w:id="377630442">
          <w:marLeft w:val="0"/>
          <w:marRight w:val="0"/>
          <w:marTop w:val="0"/>
          <w:marBottom w:val="0"/>
          <w:divBdr>
            <w:top w:val="none" w:sz="0" w:space="0" w:color="auto"/>
            <w:left w:val="none" w:sz="0" w:space="0" w:color="auto"/>
            <w:bottom w:val="none" w:sz="0" w:space="0" w:color="auto"/>
            <w:right w:val="none" w:sz="0" w:space="0" w:color="auto"/>
          </w:divBdr>
        </w:div>
        <w:div w:id="1367219036">
          <w:marLeft w:val="0"/>
          <w:marRight w:val="0"/>
          <w:marTop w:val="0"/>
          <w:marBottom w:val="0"/>
          <w:divBdr>
            <w:top w:val="none" w:sz="0" w:space="0" w:color="auto"/>
            <w:left w:val="none" w:sz="0" w:space="0" w:color="auto"/>
            <w:bottom w:val="none" w:sz="0" w:space="0" w:color="auto"/>
            <w:right w:val="none" w:sz="0" w:space="0" w:color="auto"/>
          </w:divBdr>
        </w:div>
        <w:div w:id="1593467059">
          <w:marLeft w:val="0"/>
          <w:marRight w:val="0"/>
          <w:marTop w:val="0"/>
          <w:marBottom w:val="0"/>
          <w:divBdr>
            <w:top w:val="none" w:sz="0" w:space="0" w:color="auto"/>
            <w:left w:val="none" w:sz="0" w:space="0" w:color="auto"/>
            <w:bottom w:val="none" w:sz="0" w:space="0" w:color="auto"/>
            <w:right w:val="none" w:sz="0" w:space="0" w:color="auto"/>
          </w:divBdr>
        </w:div>
      </w:divsChild>
    </w:div>
    <w:div w:id="1910117969">
      <w:bodyDiv w:val="1"/>
      <w:marLeft w:val="0"/>
      <w:marRight w:val="0"/>
      <w:marTop w:val="0"/>
      <w:marBottom w:val="0"/>
      <w:divBdr>
        <w:top w:val="none" w:sz="0" w:space="0" w:color="auto"/>
        <w:left w:val="none" w:sz="0" w:space="0" w:color="auto"/>
        <w:bottom w:val="none" w:sz="0" w:space="0" w:color="auto"/>
        <w:right w:val="none" w:sz="0" w:space="0" w:color="auto"/>
      </w:divBdr>
    </w:div>
    <w:div w:id="213957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84BA2-2A15-480A-B57F-769187679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2965</Words>
  <Characters>16906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Monitoring Vlade i Parlamenta FBiH</vt:lpstr>
    </vt:vector>
  </TitlesOfParts>
  <Company/>
  <LinksUpToDate>false</LinksUpToDate>
  <CharactersWithSpaces>19832</CharactersWithSpaces>
  <SharedDoc>false</SharedDoc>
  <HLinks>
    <vt:vector size="6" baseType="variant">
      <vt:variant>
        <vt:i4>1966166</vt:i4>
      </vt:variant>
      <vt:variant>
        <vt:i4>0</vt:i4>
      </vt:variant>
      <vt:variant>
        <vt:i4>0</vt:i4>
      </vt:variant>
      <vt:variant>
        <vt:i4>5</vt:i4>
      </vt:variant>
      <vt:variant>
        <vt:lpwstr>http://www.virtuelniparlament.ba/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Vlade i Parlamenta FBiH</dc:title>
  <dc:creator>HEGGA</dc:creator>
  <cp:lastModifiedBy>Bojana</cp:lastModifiedBy>
  <cp:revision>2</cp:revision>
  <cp:lastPrinted>2018-05-15T11:04:00Z</cp:lastPrinted>
  <dcterms:created xsi:type="dcterms:W3CDTF">2018-06-19T07:42:00Z</dcterms:created>
  <dcterms:modified xsi:type="dcterms:W3CDTF">2018-06-19T07:42:00Z</dcterms:modified>
</cp:coreProperties>
</file>