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D00F29" w:rsidRDefault="005D7F3D" w:rsidP="00872B23">
      <w:pPr>
        <w:spacing w:line="360" w:lineRule="auto"/>
        <w:jc w:val="center"/>
        <w:rPr>
          <w:rFonts w:ascii="Arial" w:hAnsi="Arial" w:cs="Arial"/>
          <w:color w:val="000000"/>
          <w:spacing w:val="-2"/>
          <w:sz w:val="22"/>
          <w:szCs w:val="22"/>
          <w:lang w:val="en-US"/>
        </w:rPr>
      </w:pPr>
      <w:bookmarkStart w:id="0" w:name="_GoBack"/>
      <w:bookmarkEnd w:id="0"/>
      <w:r w:rsidRPr="00D00F29">
        <w:rPr>
          <w:rFonts w:ascii="Arial" w:hAnsi="Arial" w:cs="Arial"/>
          <w:noProof/>
          <w:color w:val="000000"/>
          <w:spacing w:val="-2"/>
          <w:sz w:val="22"/>
          <w:szCs w:val="2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D00F29" w:rsidRDefault="00872B23" w:rsidP="00872B23">
      <w:pPr>
        <w:spacing w:line="360" w:lineRule="auto"/>
        <w:ind w:right="-688"/>
        <w:rPr>
          <w:rFonts w:ascii="Arial" w:hAnsi="Arial" w:cs="Arial"/>
          <w:b/>
          <w:color w:val="000000"/>
          <w:spacing w:val="-2"/>
          <w:sz w:val="22"/>
          <w:szCs w:val="22"/>
          <w:lang w:val="en-US"/>
        </w:rPr>
      </w:pPr>
    </w:p>
    <w:p w:rsidR="00872B23" w:rsidRPr="00D00F29" w:rsidRDefault="00872B23" w:rsidP="00872B23">
      <w:pPr>
        <w:spacing w:line="360" w:lineRule="auto"/>
        <w:jc w:val="center"/>
        <w:rPr>
          <w:rFonts w:ascii="Arial" w:hAnsi="Arial" w:cs="Arial"/>
          <w:b/>
          <w:color w:val="000000"/>
          <w:spacing w:val="-2"/>
          <w:sz w:val="22"/>
          <w:szCs w:val="22"/>
          <w:lang w:val="en-US"/>
        </w:rPr>
      </w:pPr>
    </w:p>
    <w:p w:rsidR="00872B23" w:rsidRPr="00D00F29" w:rsidRDefault="00872B23" w:rsidP="00872B23">
      <w:pPr>
        <w:spacing w:line="360" w:lineRule="auto"/>
        <w:jc w:val="center"/>
        <w:rPr>
          <w:rFonts w:ascii="Arial" w:hAnsi="Arial" w:cs="Arial"/>
          <w:b/>
          <w:color w:val="000000"/>
          <w:spacing w:val="-2"/>
          <w:sz w:val="22"/>
          <w:szCs w:val="22"/>
          <w:lang w:val="en-US"/>
        </w:rPr>
      </w:pPr>
    </w:p>
    <w:p w:rsidR="00872B23" w:rsidRPr="00D00F29" w:rsidRDefault="00872B23" w:rsidP="00872B23">
      <w:pPr>
        <w:spacing w:line="360" w:lineRule="auto"/>
        <w:jc w:val="center"/>
        <w:rPr>
          <w:rFonts w:ascii="Arial" w:hAnsi="Arial" w:cs="Arial"/>
          <w:b/>
          <w:color w:val="000000"/>
          <w:spacing w:val="-2"/>
          <w:sz w:val="22"/>
          <w:szCs w:val="22"/>
          <w:lang w:val="en-US"/>
        </w:rPr>
      </w:pPr>
    </w:p>
    <w:p w:rsidR="008E3F08" w:rsidRPr="00D00F29" w:rsidRDefault="008E3F08" w:rsidP="00872B23">
      <w:pPr>
        <w:spacing w:line="360" w:lineRule="auto"/>
        <w:jc w:val="center"/>
        <w:rPr>
          <w:rFonts w:ascii="Arial" w:hAnsi="Arial" w:cs="Arial"/>
          <w:b/>
          <w:color w:val="000000"/>
          <w:spacing w:val="-2"/>
          <w:sz w:val="22"/>
          <w:szCs w:val="22"/>
          <w:lang w:val="en-US"/>
        </w:rPr>
      </w:pPr>
    </w:p>
    <w:p w:rsidR="008E3F08" w:rsidRPr="00D00F29" w:rsidRDefault="008E3F08" w:rsidP="00872B23">
      <w:pPr>
        <w:spacing w:line="360" w:lineRule="auto"/>
        <w:jc w:val="center"/>
        <w:rPr>
          <w:rFonts w:ascii="Arial" w:hAnsi="Arial" w:cs="Arial"/>
          <w:b/>
          <w:color w:val="000000"/>
          <w:spacing w:val="-2"/>
          <w:sz w:val="22"/>
          <w:szCs w:val="22"/>
          <w:lang w:val="en-US"/>
        </w:rPr>
      </w:pPr>
    </w:p>
    <w:p w:rsidR="00872B23" w:rsidRPr="00D00F29" w:rsidRDefault="00872B23" w:rsidP="00872B23">
      <w:pPr>
        <w:spacing w:line="360" w:lineRule="auto"/>
        <w:jc w:val="center"/>
        <w:rPr>
          <w:rFonts w:ascii="Arial" w:hAnsi="Arial" w:cs="Arial"/>
          <w:b/>
          <w:color w:val="000000"/>
          <w:spacing w:val="-2"/>
          <w:sz w:val="22"/>
          <w:szCs w:val="22"/>
          <w:lang w:val="en-US"/>
        </w:rPr>
      </w:pPr>
    </w:p>
    <w:p w:rsidR="00872B23" w:rsidRPr="00D00F29" w:rsidRDefault="00872B23" w:rsidP="00872B23">
      <w:pPr>
        <w:spacing w:line="360" w:lineRule="auto"/>
        <w:jc w:val="center"/>
        <w:rPr>
          <w:rFonts w:ascii="Arial" w:hAnsi="Arial" w:cs="Arial"/>
          <w:b/>
          <w:color w:val="000000"/>
          <w:spacing w:val="-2"/>
          <w:sz w:val="36"/>
          <w:szCs w:val="36"/>
          <w:lang w:val="en-US"/>
        </w:rPr>
      </w:pPr>
    </w:p>
    <w:p w:rsidR="00364B97" w:rsidRPr="00D00F29" w:rsidRDefault="00364B97" w:rsidP="00364B97">
      <w:pPr>
        <w:widowControl w:val="0"/>
        <w:spacing w:after="120" w:line="360" w:lineRule="auto"/>
        <w:jc w:val="center"/>
        <w:rPr>
          <w:rFonts w:ascii="Arial" w:hAnsi="Arial" w:cs="Arial"/>
          <w:b/>
          <w:color w:val="002060"/>
          <w:spacing w:val="-2"/>
          <w:sz w:val="36"/>
          <w:szCs w:val="36"/>
          <w:lang w:val="en-US"/>
        </w:rPr>
      </w:pPr>
      <w:r w:rsidRPr="00D00F29">
        <w:rPr>
          <w:rFonts w:ascii="Arial" w:hAnsi="Arial" w:cs="Arial"/>
          <w:b/>
          <w:color w:val="002060"/>
          <w:spacing w:val="-2"/>
          <w:sz w:val="36"/>
          <w:szCs w:val="36"/>
          <w:lang w:val="en-US"/>
        </w:rPr>
        <w:t xml:space="preserve">Summary of the report on monitoring performance of </w:t>
      </w:r>
      <w:r w:rsidR="001A6F38">
        <w:rPr>
          <w:rFonts w:ascii="Arial" w:hAnsi="Arial" w:cs="Arial"/>
          <w:b/>
          <w:color w:val="002060"/>
          <w:spacing w:val="-2"/>
          <w:sz w:val="36"/>
          <w:szCs w:val="36"/>
          <w:lang w:val="en-US"/>
        </w:rPr>
        <w:t xml:space="preserve">the </w:t>
      </w:r>
      <w:proofErr w:type="spellStart"/>
      <w:r w:rsidRPr="00D00F29">
        <w:rPr>
          <w:rFonts w:ascii="Arial" w:hAnsi="Arial" w:cs="Arial"/>
          <w:b/>
          <w:color w:val="002060"/>
          <w:spacing w:val="-2"/>
          <w:sz w:val="36"/>
          <w:szCs w:val="36"/>
          <w:lang w:val="en-US"/>
        </w:rPr>
        <w:t>FBiH</w:t>
      </w:r>
      <w:proofErr w:type="spellEnd"/>
      <w:r w:rsidRPr="00D00F29">
        <w:rPr>
          <w:rFonts w:ascii="Arial" w:hAnsi="Arial" w:cs="Arial"/>
          <w:b/>
          <w:color w:val="002060"/>
          <w:spacing w:val="-2"/>
          <w:sz w:val="36"/>
          <w:szCs w:val="36"/>
          <w:lang w:val="en-US"/>
        </w:rPr>
        <w:t xml:space="preserve"> Government and Parliament </w:t>
      </w:r>
    </w:p>
    <w:p w:rsidR="00872B23" w:rsidRPr="00D00F29" w:rsidRDefault="00872B23" w:rsidP="00872B23">
      <w:pPr>
        <w:widowControl w:val="0"/>
        <w:spacing w:after="120" w:line="360" w:lineRule="auto"/>
        <w:jc w:val="center"/>
        <w:rPr>
          <w:rFonts w:ascii="Arial" w:hAnsi="Arial" w:cs="Arial"/>
          <w:b/>
          <w:color w:val="002060"/>
          <w:spacing w:val="-2"/>
          <w:sz w:val="36"/>
          <w:szCs w:val="36"/>
          <w:lang w:val="en-US"/>
        </w:rPr>
      </w:pPr>
    </w:p>
    <w:p w:rsidR="008E3F08" w:rsidRDefault="00A35614" w:rsidP="003E5EFE">
      <w:pPr>
        <w:widowControl w:val="0"/>
        <w:spacing w:after="120" w:line="360" w:lineRule="auto"/>
        <w:jc w:val="center"/>
        <w:rPr>
          <w:rFonts w:ascii="Arial" w:hAnsi="Arial" w:cs="Arial"/>
          <w:b/>
          <w:color w:val="002060"/>
          <w:spacing w:val="-2"/>
          <w:sz w:val="36"/>
          <w:szCs w:val="36"/>
          <w:lang w:val="en-US"/>
        </w:rPr>
      </w:pPr>
      <w:bookmarkStart w:id="1" w:name="OLE_LINK1"/>
      <w:bookmarkStart w:id="2" w:name="OLE_LINK2"/>
      <w:bookmarkStart w:id="3" w:name="OLE_LINK3"/>
      <w:r>
        <w:rPr>
          <w:rFonts w:ascii="Arial" w:hAnsi="Arial" w:cs="Arial"/>
          <w:b/>
          <w:color w:val="002060"/>
          <w:spacing w:val="-2"/>
          <w:sz w:val="36"/>
          <w:szCs w:val="36"/>
          <w:lang w:val="en-US"/>
        </w:rPr>
        <w:t>January 1 - June 30, 2016</w:t>
      </w:r>
    </w:p>
    <w:bookmarkEnd w:id="1"/>
    <w:bookmarkEnd w:id="2"/>
    <w:bookmarkEnd w:id="3"/>
    <w:p w:rsidR="00A35614" w:rsidRDefault="00A35614" w:rsidP="003E5EFE">
      <w:pPr>
        <w:widowControl w:val="0"/>
        <w:spacing w:after="120" w:line="360" w:lineRule="auto"/>
        <w:jc w:val="center"/>
        <w:rPr>
          <w:rFonts w:ascii="Arial" w:hAnsi="Arial" w:cs="Arial"/>
          <w:b/>
          <w:color w:val="002060"/>
          <w:spacing w:val="-2"/>
          <w:sz w:val="36"/>
          <w:szCs w:val="36"/>
          <w:lang w:val="en-US"/>
        </w:rPr>
      </w:pPr>
    </w:p>
    <w:p w:rsidR="00A35614" w:rsidRPr="00D00F29" w:rsidRDefault="00A35614" w:rsidP="003E5EFE">
      <w:pPr>
        <w:widowControl w:val="0"/>
        <w:spacing w:after="120" w:line="360" w:lineRule="auto"/>
        <w:jc w:val="center"/>
        <w:rPr>
          <w:rFonts w:ascii="Arial" w:hAnsi="Arial" w:cs="Arial"/>
          <w:b/>
          <w:color w:val="002060"/>
          <w:spacing w:val="-2"/>
          <w:sz w:val="22"/>
          <w:szCs w:val="22"/>
          <w:lang w:val="en-US"/>
        </w:rPr>
      </w:pPr>
    </w:p>
    <w:p w:rsidR="008E3F08" w:rsidRPr="00D00F29" w:rsidRDefault="007758C6" w:rsidP="003E5EFE">
      <w:pPr>
        <w:widowControl w:val="0"/>
        <w:spacing w:after="120" w:line="360" w:lineRule="auto"/>
        <w:jc w:val="center"/>
        <w:rPr>
          <w:rFonts w:ascii="Arial" w:hAnsi="Arial" w:cs="Arial"/>
          <w:b/>
          <w:color w:val="002060"/>
          <w:spacing w:val="-2"/>
          <w:sz w:val="22"/>
          <w:szCs w:val="22"/>
          <w:lang w:val="en-US"/>
        </w:rPr>
      </w:pPr>
      <w:r w:rsidRPr="00D00F29">
        <w:rPr>
          <w:rFonts w:ascii="Arial" w:hAnsi="Arial" w:cs="Arial"/>
          <w:b/>
          <w:noProof/>
          <w:color w:val="002060"/>
          <w:spacing w:val="-2"/>
          <w:sz w:val="22"/>
          <w:szCs w:val="22"/>
          <w:lang w:val="en-US" w:eastAsia="en-US"/>
        </w:rPr>
        <w:drawing>
          <wp:inline distT="0" distB="0" distL="0" distR="0">
            <wp:extent cx="1055723"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1921" cy="749022"/>
                    </a:xfrm>
                    <a:prstGeom prst="rect">
                      <a:avLst/>
                    </a:prstGeom>
                  </pic:spPr>
                </pic:pic>
              </a:graphicData>
            </a:graphic>
          </wp:inline>
        </w:drawing>
      </w:r>
    </w:p>
    <w:p w:rsidR="009053B4" w:rsidRPr="00D00F29" w:rsidRDefault="009053B4" w:rsidP="003E5EFE">
      <w:pPr>
        <w:widowControl w:val="0"/>
        <w:spacing w:after="120" w:line="360" w:lineRule="auto"/>
        <w:jc w:val="center"/>
        <w:rPr>
          <w:rFonts w:ascii="Arial" w:hAnsi="Arial" w:cs="Arial"/>
          <w:b/>
          <w:color w:val="002060"/>
          <w:spacing w:val="-2"/>
          <w:sz w:val="22"/>
          <w:szCs w:val="22"/>
          <w:lang w:val="en-US"/>
        </w:rPr>
      </w:pPr>
    </w:p>
    <w:p w:rsidR="009053B4" w:rsidRPr="00D00F29" w:rsidRDefault="009053B4" w:rsidP="003E5EFE">
      <w:pPr>
        <w:widowControl w:val="0"/>
        <w:spacing w:after="120" w:line="360" w:lineRule="auto"/>
        <w:jc w:val="center"/>
        <w:rPr>
          <w:rFonts w:ascii="Arial" w:hAnsi="Arial" w:cs="Arial"/>
          <w:b/>
          <w:color w:val="002060"/>
          <w:spacing w:val="-2"/>
          <w:sz w:val="22"/>
          <w:szCs w:val="22"/>
          <w:lang w:val="en-US"/>
        </w:rPr>
      </w:pPr>
    </w:p>
    <w:p w:rsidR="009053B4" w:rsidRPr="00D00F29" w:rsidRDefault="009053B4" w:rsidP="003E5EFE">
      <w:pPr>
        <w:widowControl w:val="0"/>
        <w:spacing w:after="120" w:line="360" w:lineRule="auto"/>
        <w:jc w:val="center"/>
        <w:rPr>
          <w:rFonts w:ascii="Arial" w:hAnsi="Arial" w:cs="Arial"/>
          <w:b/>
          <w:color w:val="002060"/>
          <w:spacing w:val="-2"/>
          <w:sz w:val="22"/>
          <w:szCs w:val="22"/>
          <w:lang w:val="en-US"/>
        </w:rPr>
      </w:pPr>
    </w:p>
    <w:p w:rsidR="009053B4" w:rsidRPr="00D00F29" w:rsidRDefault="009053B4" w:rsidP="003E5EFE">
      <w:pPr>
        <w:widowControl w:val="0"/>
        <w:spacing w:after="120" w:line="360" w:lineRule="auto"/>
        <w:jc w:val="center"/>
        <w:rPr>
          <w:rFonts w:ascii="Arial" w:hAnsi="Arial" w:cs="Arial"/>
          <w:b/>
          <w:color w:val="002060"/>
          <w:spacing w:val="-2"/>
          <w:sz w:val="22"/>
          <w:szCs w:val="22"/>
          <w:lang w:val="en-US"/>
        </w:rPr>
      </w:pPr>
    </w:p>
    <w:p w:rsidR="00C84471" w:rsidRPr="00D00F29" w:rsidRDefault="00C84471">
      <w:pPr>
        <w:rPr>
          <w:rFonts w:ascii="Arial" w:hAnsi="Arial" w:cs="Arial"/>
          <w:b/>
          <w:spacing w:val="-2"/>
          <w:sz w:val="22"/>
          <w:szCs w:val="22"/>
          <w:lang w:val="en-US"/>
        </w:rPr>
      </w:pPr>
      <w:r w:rsidRPr="00D00F29">
        <w:rPr>
          <w:rFonts w:ascii="Arial" w:hAnsi="Arial" w:cs="Arial"/>
          <w:b/>
          <w:spacing w:val="-2"/>
          <w:sz w:val="22"/>
          <w:szCs w:val="22"/>
          <w:lang w:val="en-US"/>
        </w:rPr>
        <w:br w:type="page"/>
      </w:r>
    </w:p>
    <w:p w:rsidR="003E5EFE" w:rsidRPr="00D00F29" w:rsidRDefault="00364B97" w:rsidP="009053B4">
      <w:pPr>
        <w:shd w:val="clear" w:color="auto" w:fill="002060"/>
        <w:spacing w:before="120" w:after="120"/>
        <w:jc w:val="center"/>
        <w:rPr>
          <w:rFonts w:ascii="Arial" w:hAnsi="Arial" w:cs="Arial"/>
          <w:b/>
          <w:spacing w:val="-2"/>
          <w:sz w:val="22"/>
          <w:szCs w:val="22"/>
          <w:lang w:val="en-US"/>
        </w:rPr>
      </w:pPr>
      <w:r w:rsidRPr="00D00F29">
        <w:rPr>
          <w:rFonts w:ascii="Arial" w:hAnsi="Arial" w:cs="Arial"/>
          <w:b/>
          <w:spacing w:val="-2"/>
          <w:sz w:val="22"/>
          <w:szCs w:val="22"/>
          <w:lang w:val="en-US"/>
        </w:rPr>
        <w:lastRenderedPageBreak/>
        <w:t>INTRODUCTION</w:t>
      </w:r>
    </w:p>
    <w:p w:rsidR="003E5EFE" w:rsidRPr="00D00F29" w:rsidRDefault="003E5EFE" w:rsidP="003E5EFE">
      <w:pPr>
        <w:spacing w:line="360" w:lineRule="auto"/>
        <w:ind w:right="74"/>
        <w:jc w:val="both"/>
        <w:rPr>
          <w:rFonts w:ascii="Arial" w:hAnsi="Arial" w:cs="Arial"/>
          <w:color w:val="000000"/>
          <w:spacing w:val="-2"/>
          <w:sz w:val="22"/>
          <w:szCs w:val="22"/>
          <w:lang w:val="en-US"/>
        </w:rPr>
      </w:pPr>
    </w:p>
    <w:p w:rsidR="00364B97" w:rsidRPr="00D00F29" w:rsidRDefault="00364B97" w:rsidP="007758C6">
      <w:pPr>
        <w:spacing w:line="360" w:lineRule="auto"/>
        <w:ind w:right="74"/>
        <w:jc w:val="both"/>
        <w:rPr>
          <w:rFonts w:ascii="Arial" w:hAnsi="Arial" w:cs="Arial"/>
          <w:color w:val="002060"/>
          <w:spacing w:val="-2"/>
          <w:sz w:val="22"/>
          <w:szCs w:val="22"/>
          <w:lang w:val="en-US"/>
        </w:rPr>
      </w:pPr>
      <w:r w:rsidRPr="00D00F29">
        <w:rPr>
          <w:rFonts w:ascii="Arial" w:hAnsi="Arial" w:cs="Arial"/>
          <w:color w:val="002060"/>
          <w:spacing w:val="-2"/>
          <w:sz w:val="22"/>
          <w:szCs w:val="22"/>
          <w:lang w:val="en-US"/>
        </w:rPr>
        <w:t xml:space="preserve">The intention of this report is to show and to point out the principal results of monitoring performance of the Government and Parliament of the Federation of Bosnia and Herzegovina. Having in mind personal attendance of the members of the CCI’s monitoring team, as well as accessibility of all available documents from the sessions (minutes, stenographs, reports), given </w:t>
      </w:r>
      <w:r w:rsidRPr="00D00F29">
        <w:rPr>
          <w:rFonts w:ascii="Arial" w:hAnsi="Arial" w:cs="Arial"/>
          <w:i/>
          <w:color w:val="002060"/>
          <w:spacing w:val="-2"/>
          <w:sz w:val="22"/>
          <w:szCs w:val="22"/>
          <w:lang w:val="en-US"/>
        </w:rPr>
        <w:t>Report</w:t>
      </w:r>
      <w:r w:rsidRPr="00D00F29">
        <w:rPr>
          <w:rFonts w:ascii="Arial" w:hAnsi="Arial" w:cs="Arial"/>
          <w:color w:val="002060"/>
          <w:spacing w:val="-2"/>
          <w:sz w:val="22"/>
          <w:szCs w:val="22"/>
          <w:lang w:val="en-US"/>
        </w:rPr>
        <w:t xml:space="preserve"> was generated after careful analysis whilst observing past practices of fair and correct reporting.  </w:t>
      </w:r>
    </w:p>
    <w:p w:rsidR="00364B97" w:rsidRPr="00D00F29" w:rsidRDefault="00364B97" w:rsidP="00364B97">
      <w:pPr>
        <w:ind w:right="74"/>
        <w:jc w:val="both"/>
        <w:rPr>
          <w:rFonts w:ascii="Arial" w:hAnsi="Arial" w:cs="Arial"/>
          <w:color w:val="002060"/>
          <w:spacing w:val="-2"/>
          <w:sz w:val="22"/>
          <w:szCs w:val="22"/>
          <w:lang w:val="en-US"/>
        </w:rPr>
      </w:pPr>
    </w:p>
    <w:p w:rsidR="00A449D0" w:rsidRPr="00D00F29" w:rsidRDefault="00364B97" w:rsidP="00A449D0">
      <w:pPr>
        <w:spacing w:after="180" w:line="360" w:lineRule="auto"/>
        <w:ind w:right="74"/>
        <w:jc w:val="both"/>
        <w:rPr>
          <w:rFonts w:ascii="Arial" w:hAnsi="Arial" w:cs="Arial"/>
          <w:color w:val="002060"/>
          <w:spacing w:val="-2"/>
          <w:sz w:val="22"/>
          <w:szCs w:val="22"/>
          <w:lang w:val="en-US"/>
        </w:rPr>
      </w:pPr>
      <w:r w:rsidRPr="00D00F29">
        <w:rPr>
          <w:rFonts w:ascii="Arial" w:hAnsi="Arial" w:cs="Arial"/>
          <w:color w:val="002060"/>
          <w:spacing w:val="-2"/>
          <w:sz w:val="22"/>
          <w:szCs w:val="22"/>
          <w:lang w:val="en-US"/>
        </w:rPr>
        <w:t xml:space="preserve">Political instability in the </w:t>
      </w:r>
      <w:proofErr w:type="spellStart"/>
      <w:r w:rsidRPr="00D00F29">
        <w:rPr>
          <w:rFonts w:ascii="Arial" w:hAnsi="Arial" w:cs="Arial"/>
          <w:color w:val="002060"/>
          <w:spacing w:val="-2"/>
          <w:sz w:val="22"/>
          <w:szCs w:val="22"/>
          <w:lang w:val="en-US"/>
        </w:rPr>
        <w:t>BiH</w:t>
      </w:r>
      <w:proofErr w:type="spellEnd"/>
      <w:r w:rsidRPr="00D00F29">
        <w:rPr>
          <w:rFonts w:ascii="Arial" w:hAnsi="Arial" w:cs="Arial"/>
          <w:color w:val="002060"/>
          <w:spacing w:val="-2"/>
          <w:sz w:val="22"/>
          <w:szCs w:val="22"/>
          <w:lang w:val="en-US"/>
        </w:rPr>
        <w:t xml:space="preserve"> Federation is becoming a permanent category. Narrow-party or personal interests, which if necessary are wrapped into national interests and which in reality neglect interests of the citizens and the community, hinder any </w:t>
      </w:r>
      <w:r w:rsidR="001D3878">
        <w:rPr>
          <w:rFonts w:ascii="Arial" w:hAnsi="Arial" w:cs="Arial"/>
          <w:color w:val="002060"/>
          <w:spacing w:val="-2"/>
          <w:sz w:val="22"/>
          <w:szCs w:val="22"/>
          <w:lang w:val="en-US"/>
        </w:rPr>
        <w:t>lengthier</w:t>
      </w:r>
      <w:r w:rsidR="001D3878" w:rsidRPr="00D00F29">
        <w:rPr>
          <w:rFonts w:ascii="Arial" w:hAnsi="Arial" w:cs="Arial"/>
          <w:color w:val="002060"/>
          <w:spacing w:val="-2"/>
          <w:sz w:val="22"/>
          <w:szCs w:val="22"/>
          <w:lang w:val="en-US"/>
        </w:rPr>
        <w:t xml:space="preserve"> </w:t>
      </w:r>
      <w:r w:rsidRPr="00D00F29">
        <w:rPr>
          <w:rFonts w:ascii="Arial" w:hAnsi="Arial" w:cs="Arial"/>
          <w:color w:val="002060"/>
          <w:spacing w:val="-2"/>
          <w:sz w:val="22"/>
          <w:szCs w:val="22"/>
          <w:lang w:val="en-US"/>
        </w:rPr>
        <w:t xml:space="preserve">period of political stability and work that is dedicated to general social good i.e. to the interests of this country’s citizens. As on a conveyer belt, </w:t>
      </w:r>
      <w:r w:rsidR="00D00F29">
        <w:rPr>
          <w:rFonts w:ascii="Arial" w:hAnsi="Arial" w:cs="Arial"/>
          <w:color w:val="002060"/>
          <w:spacing w:val="-2"/>
          <w:sz w:val="22"/>
          <w:szCs w:val="22"/>
          <w:lang w:val="en-US"/>
        </w:rPr>
        <w:t xml:space="preserve">the </w:t>
      </w:r>
      <w:r w:rsidRPr="00D00F29">
        <w:rPr>
          <w:rFonts w:ascii="Arial" w:hAnsi="Arial" w:cs="Arial"/>
          <w:color w:val="002060"/>
          <w:spacing w:val="-2"/>
          <w:sz w:val="22"/>
          <w:szCs w:val="22"/>
          <w:lang w:val="en-US"/>
        </w:rPr>
        <w:t>problems are coming one after another</w:t>
      </w:r>
      <w:r w:rsidR="00A449D0" w:rsidRPr="00D00F29">
        <w:rPr>
          <w:rFonts w:ascii="Arial" w:hAnsi="Arial" w:cs="Arial"/>
          <w:color w:val="002060"/>
          <w:spacing w:val="-2"/>
          <w:sz w:val="22"/>
          <w:szCs w:val="22"/>
          <w:lang w:val="en-US"/>
        </w:rPr>
        <w:t xml:space="preserve">. </w:t>
      </w:r>
    </w:p>
    <w:p w:rsidR="00A449D0" w:rsidRPr="00D00F29" w:rsidRDefault="0076323D" w:rsidP="00A449D0">
      <w:pPr>
        <w:spacing w:after="180" w:line="360" w:lineRule="auto"/>
        <w:ind w:right="74"/>
        <w:jc w:val="both"/>
        <w:rPr>
          <w:rFonts w:ascii="Arial" w:hAnsi="Arial" w:cs="Arial"/>
          <w:color w:val="002060"/>
          <w:spacing w:val="-2"/>
          <w:sz w:val="22"/>
          <w:szCs w:val="22"/>
          <w:lang w:val="en-US"/>
        </w:rPr>
      </w:pPr>
      <w:r w:rsidRPr="00D00F29">
        <w:rPr>
          <w:rFonts w:ascii="Arial" w:hAnsi="Arial" w:cs="Arial"/>
          <w:color w:val="002060"/>
          <w:spacing w:val="-2"/>
          <w:sz w:val="22"/>
          <w:szCs w:val="22"/>
          <w:lang w:val="en-US"/>
        </w:rPr>
        <w:t xml:space="preserve">After only several months of relative stability at the end of 2015, and rekindled hope that the government will really focus on the Reform Agenda, Euro-Atlantic integration and on solving of the key citizens’ problems, amongst which the biggest are unemployment and therewith associated poverty, </w:t>
      </w:r>
      <w:r w:rsidR="00D00F29" w:rsidRPr="00D00F29">
        <w:rPr>
          <w:rFonts w:ascii="Arial" w:hAnsi="Arial" w:cs="Arial"/>
          <w:color w:val="002060"/>
          <w:spacing w:val="-2"/>
          <w:sz w:val="22"/>
          <w:szCs w:val="22"/>
          <w:lang w:val="en-US"/>
        </w:rPr>
        <w:t xml:space="preserve">again </w:t>
      </w:r>
      <w:r w:rsidRPr="00D00F29">
        <w:rPr>
          <w:rFonts w:ascii="Arial" w:hAnsi="Arial" w:cs="Arial"/>
          <w:color w:val="002060"/>
          <w:spacing w:val="-2"/>
          <w:sz w:val="22"/>
          <w:szCs w:val="22"/>
          <w:lang w:val="en-US"/>
        </w:rPr>
        <w:t>in 2016 we became witnesses of mutual conflicts within governing coalition and obstructions in the work of the government’s institutions. Actually, we are witnesses to a situation where government is dealing only with itself.</w:t>
      </w:r>
    </w:p>
    <w:p w:rsidR="00A449D0" w:rsidRPr="00D00F29" w:rsidRDefault="0076323D" w:rsidP="00A449D0">
      <w:pPr>
        <w:spacing w:after="180" w:line="360" w:lineRule="auto"/>
        <w:ind w:right="74"/>
        <w:jc w:val="both"/>
        <w:rPr>
          <w:rFonts w:ascii="Arial" w:hAnsi="Arial" w:cs="Arial"/>
          <w:color w:val="002060"/>
          <w:spacing w:val="-2"/>
          <w:sz w:val="22"/>
          <w:szCs w:val="22"/>
          <w:lang w:val="en-US"/>
        </w:rPr>
      </w:pPr>
      <w:r w:rsidRPr="00D00F29">
        <w:rPr>
          <w:rFonts w:ascii="Arial" w:hAnsi="Arial" w:cs="Arial"/>
          <w:color w:val="002060"/>
          <w:spacing w:val="-2"/>
          <w:sz w:val="22"/>
          <w:szCs w:val="22"/>
          <w:lang w:val="en-US"/>
        </w:rPr>
        <w:t xml:space="preserve">The government is not functioning as a single harmonious organism with a </w:t>
      </w:r>
      <w:r w:rsidR="00D00F29">
        <w:rPr>
          <w:rFonts w:ascii="Arial" w:hAnsi="Arial" w:cs="Arial"/>
          <w:color w:val="002060"/>
          <w:spacing w:val="-2"/>
          <w:sz w:val="22"/>
          <w:szCs w:val="22"/>
          <w:lang w:val="en-US"/>
        </w:rPr>
        <w:t>specific</w:t>
      </w:r>
      <w:r w:rsidR="00D00F29" w:rsidRPr="00D00F29">
        <w:rPr>
          <w:rFonts w:ascii="Arial" w:hAnsi="Arial" w:cs="Arial"/>
          <w:color w:val="002060"/>
          <w:spacing w:val="-2"/>
          <w:sz w:val="22"/>
          <w:szCs w:val="22"/>
          <w:lang w:val="en-US"/>
        </w:rPr>
        <w:t xml:space="preserve"> </w:t>
      </w:r>
      <w:r w:rsidRPr="00D00F29">
        <w:rPr>
          <w:rFonts w:ascii="Arial" w:hAnsi="Arial" w:cs="Arial"/>
          <w:color w:val="002060"/>
          <w:spacing w:val="-2"/>
          <w:sz w:val="22"/>
          <w:szCs w:val="22"/>
          <w:lang w:val="en-US"/>
        </w:rPr>
        <w:t xml:space="preserve">common objective, but it rather uses the usual method of governing in </w:t>
      </w:r>
      <w:proofErr w:type="spellStart"/>
      <w:r w:rsidRPr="00D00F29">
        <w:rPr>
          <w:rFonts w:ascii="Arial" w:hAnsi="Arial" w:cs="Arial"/>
          <w:color w:val="002060"/>
          <w:spacing w:val="-2"/>
          <w:sz w:val="22"/>
          <w:szCs w:val="22"/>
          <w:lang w:val="en-US"/>
        </w:rPr>
        <w:t>BiH</w:t>
      </w:r>
      <w:proofErr w:type="spellEnd"/>
      <w:r w:rsidRPr="00D00F29">
        <w:rPr>
          <w:rFonts w:ascii="Arial" w:hAnsi="Arial" w:cs="Arial"/>
          <w:color w:val="002060"/>
          <w:spacing w:val="-2"/>
          <w:sz w:val="22"/>
          <w:szCs w:val="22"/>
          <w:lang w:val="en-US"/>
        </w:rPr>
        <w:t xml:space="preserve"> – that each party has “its” ministries through which it implements party</w:t>
      </w:r>
      <w:r w:rsidR="00D00F29">
        <w:rPr>
          <w:rFonts w:ascii="Arial" w:hAnsi="Arial" w:cs="Arial"/>
          <w:color w:val="002060"/>
          <w:spacing w:val="-2"/>
          <w:sz w:val="22"/>
          <w:szCs w:val="22"/>
          <w:lang w:val="en-US"/>
        </w:rPr>
        <w:t>-</w:t>
      </w:r>
      <w:r w:rsidRPr="00D00F29">
        <w:rPr>
          <w:rFonts w:ascii="Arial" w:hAnsi="Arial" w:cs="Arial"/>
          <w:color w:val="002060"/>
          <w:spacing w:val="-2"/>
          <w:sz w:val="22"/>
          <w:szCs w:val="22"/>
          <w:lang w:val="en-US"/>
        </w:rPr>
        <w:t xml:space="preserve">related and not </w:t>
      </w:r>
      <w:r w:rsidR="00D00F29">
        <w:rPr>
          <w:rFonts w:ascii="Arial" w:hAnsi="Arial" w:cs="Arial"/>
          <w:color w:val="002060"/>
          <w:spacing w:val="-2"/>
          <w:sz w:val="22"/>
          <w:szCs w:val="22"/>
          <w:lang w:val="en-US"/>
        </w:rPr>
        <w:t xml:space="preserve">the jointly </w:t>
      </w:r>
      <w:r w:rsidRPr="00D00F29">
        <w:rPr>
          <w:rFonts w:ascii="Arial" w:hAnsi="Arial" w:cs="Arial"/>
          <w:color w:val="002060"/>
          <w:spacing w:val="-2"/>
          <w:sz w:val="22"/>
          <w:szCs w:val="22"/>
          <w:lang w:val="en-US"/>
        </w:rPr>
        <w:t xml:space="preserve">harmonized policy of the ruling </w:t>
      </w:r>
      <w:proofErr w:type="gramStart"/>
      <w:r w:rsidRPr="00D00F29">
        <w:rPr>
          <w:rFonts w:ascii="Arial" w:hAnsi="Arial" w:cs="Arial"/>
          <w:color w:val="002060"/>
          <w:spacing w:val="-2"/>
          <w:sz w:val="22"/>
          <w:szCs w:val="22"/>
          <w:lang w:val="en-US"/>
        </w:rPr>
        <w:t>coalition,</w:t>
      </w:r>
      <w:proofErr w:type="gramEnd"/>
      <w:r w:rsidRPr="00D00F29">
        <w:rPr>
          <w:rFonts w:ascii="Arial" w:hAnsi="Arial" w:cs="Arial"/>
          <w:color w:val="002060"/>
          <w:spacing w:val="-2"/>
          <w:sz w:val="22"/>
          <w:szCs w:val="22"/>
          <w:lang w:val="en-US"/>
        </w:rPr>
        <w:t xml:space="preserve"> </w:t>
      </w:r>
      <w:r w:rsidR="00D00F29">
        <w:rPr>
          <w:rFonts w:ascii="Arial" w:hAnsi="Arial" w:cs="Arial"/>
          <w:color w:val="002060"/>
          <w:spacing w:val="-2"/>
          <w:sz w:val="22"/>
          <w:szCs w:val="22"/>
          <w:lang w:val="en-US"/>
        </w:rPr>
        <w:t xml:space="preserve">and it consequently </w:t>
      </w:r>
      <w:r w:rsidRPr="00D00F29">
        <w:rPr>
          <w:rFonts w:ascii="Arial" w:hAnsi="Arial" w:cs="Arial"/>
          <w:color w:val="002060"/>
          <w:spacing w:val="-2"/>
          <w:sz w:val="22"/>
          <w:szCs w:val="22"/>
          <w:lang w:val="en-US"/>
        </w:rPr>
        <w:t>generates problems and disbelief</w:t>
      </w:r>
      <w:r w:rsidR="00A449D0" w:rsidRPr="00D00F29">
        <w:rPr>
          <w:rFonts w:ascii="Arial" w:hAnsi="Arial" w:cs="Arial"/>
          <w:color w:val="002060"/>
          <w:spacing w:val="-2"/>
          <w:sz w:val="22"/>
          <w:szCs w:val="22"/>
          <w:lang w:val="en-US"/>
        </w:rPr>
        <w:t xml:space="preserve">.    </w:t>
      </w:r>
    </w:p>
    <w:p w:rsidR="00767E09" w:rsidRPr="00D00F29" w:rsidRDefault="0076323D" w:rsidP="00F532A9">
      <w:pPr>
        <w:spacing w:after="180" w:line="360" w:lineRule="auto"/>
        <w:ind w:right="74"/>
        <w:jc w:val="both"/>
        <w:rPr>
          <w:rFonts w:ascii="Arial" w:hAnsi="Arial" w:cs="Arial"/>
          <w:color w:val="002060"/>
          <w:spacing w:val="-2"/>
          <w:sz w:val="22"/>
          <w:szCs w:val="22"/>
          <w:lang w:val="en-US"/>
        </w:rPr>
      </w:pPr>
      <w:r w:rsidRPr="00D00F29">
        <w:rPr>
          <w:rFonts w:ascii="Arial" w:hAnsi="Arial" w:cs="Arial"/>
          <w:color w:val="002060"/>
          <w:spacing w:val="-2"/>
          <w:sz w:val="22"/>
          <w:szCs w:val="22"/>
          <w:lang w:val="en-US"/>
        </w:rPr>
        <w:t>And of course, all of this reflects on</w:t>
      </w:r>
      <w:r w:rsidR="00395EE8" w:rsidRPr="00D00F29">
        <w:rPr>
          <w:rFonts w:ascii="Arial" w:hAnsi="Arial" w:cs="Arial"/>
          <w:color w:val="002060"/>
          <w:spacing w:val="-2"/>
          <w:sz w:val="22"/>
          <w:szCs w:val="22"/>
          <w:lang w:val="en-US"/>
        </w:rPr>
        <w:t xml:space="preserve"> the work results of the authorities, especially on the work results of the Parliament, where the initial inconsistency generates problems in finalization of the work and in functioning of the institution.  </w:t>
      </w:r>
      <w:r w:rsidRPr="00D00F29">
        <w:rPr>
          <w:rFonts w:ascii="Arial" w:hAnsi="Arial" w:cs="Arial"/>
          <w:color w:val="002060"/>
          <w:spacing w:val="-2"/>
          <w:sz w:val="22"/>
          <w:szCs w:val="22"/>
          <w:lang w:val="en-US"/>
        </w:rPr>
        <w:t xml:space="preserve"> </w:t>
      </w:r>
    </w:p>
    <w:p w:rsidR="001C006C" w:rsidRPr="00D00F29" w:rsidRDefault="001C006C" w:rsidP="00F532A9">
      <w:pPr>
        <w:spacing w:after="180" w:line="360" w:lineRule="auto"/>
        <w:ind w:right="74"/>
        <w:jc w:val="both"/>
        <w:rPr>
          <w:rFonts w:ascii="Arial" w:hAnsi="Arial" w:cs="Arial"/>
          <w:color w:val="002060"/>
          <w:spacing w:val="-2"/>
          <w:sz w:val="22"/>
          <w:szCs w:val="22"/>
          <w:lang w:val="en-US"/>
        </w:rPr>
      </w:pPr>
    </w:p>
    <w:p w:rsidR="001C006C" w:rsidRPr="00D00F29" w:rsidRDefault="001C006C" w:rsidP="00F532A9">
      <w:pPr>
        <w:spacing w:after="180" w:line="360" w:lineRule="auto"/>
        <w:ind w:right="74"/>
        <w:jc w:val="both"/>
        <w:rPr>
          <w:rFonts w:ascii="Arial" w:hAnsi="Arial" w:cs="Arial"/>
          <w:color w:val="002060"/>
          <w:spacing w:val="-2"/>
          <w:sz w:val="22"/>
          <w:szCs w:val="22"/>
          <w:lang w:val="en-US"/>
        </w:rPr>
      </w:pPr>
    </w:p>
    <w:p w:rsidR="001C006C" w:rsidRPr="00D00F29" w:rsidRDefault="001C006C" w:rsidP="00F532A9">
      <w:pPr>
        <w:spacing w:after="180" w:line="360" w:lineRule="auto"/>
        <w:ind w:right="74"/>
        <w:jc w:val="both"/>
        <w:rPr>
          <w:rFonts w:ascii="Arial" w:hAnsi="Arial" w:cs="Arial"/>
          <w:color w:val="002060"/>
          <w:spacing w:val="-2"/>
          <w:sz w:val="22"/>
          <w:szCs w:val="22"/>
          <w:lang w:val="en-US"/>
        </w:rPr>
      </w:pPr>
    </w:p>
    <w:p w:rsidR="001C006C" w:rsidRPr="00D00F29" w:rsidRDefault="001C006C" w:rsidP="00F532A9">
      <w:pPr>
        <w:spacing w:after="180" w:line="360" w:lineRule="auto"/>
        <w:ind w:right="74"/>
        <w:jc w:val="both"/>
        <w:rPr>
          <w:rFonts w:ascii="Arial" w:hAnsi="Arial" w:cs="Arial"/>
          <w:color w:val="002060"/>
          <w:spacing w:val="-2"/>
          <w:sz w:val="22"/>
          <w:szCs w:val="22"/>
          <w:lang w:val="en-US"/>
        </w:rPr>
      </w:pPr>
    </w:p>
    <w:p w:rsidR="001C006C" w:rsidRPr="00D00F29" w:rsidRDefault="001C006C" w:rsidP="00F532A9">
      <w:pPr>
        <w:spacing w:after="180" w:line="360" w:lineRule="auto"/>
        <w:ind w:right="74"/>
        <w:jc w:val="both"/>
        <w:rPr>
          <w:rFonts w:ascii="Arial" w:hAnsi="Arial" w:cs="Arial"/>
          <w:color w:val="002060"/>
          <w:spacing w:val="-2"/>
          <w:sz w:val="22"/>
          <w:szCs w:val="22"/>
          <w:lang w:val="en-US"/>
        </w:rPr>
      </w:pPr>
    </w:p>
    <w:p w:rsidR="001C006C" w:rsidRPr="00D00F29" w:rsidRDefault="001C006C" w:rsidP="00F532A9">
      <w:pPr>
        <w:spacing w:after="180" w:line="360" w:lineRule="auto"/>
        <w:ind w:right="74"/>
        <w:jc w:val="both"/>
        <w:rPr>
          <w:rFonts w:ascii="Arial" w:hAnsi="Arial" w:cs="Arial"/>
          <w:color w:val="002060"/>
          <w:spacing w:val="-2"/>
          <w:sz w:val="22"/>
          <w:szCs w:val="22"/>
          <w:lang w:val="en-US"/>
        </w:rPr>
      </w:pPr>
    </w:p>
    <w:p w:rsidR="001C006C" w:rsidRPr="00D00F29" w:rsidRDefault="001C006C" w:rsidP="00F532A9">
      <w:pPr>
        <w:spacing w:after="180" w:line="360" w:lineRule="auto"/>
        <w:ind w:right="74"/>
        <w:jc w:val="both"/>
        <w:rPr>
          <w:rFonts w:ascii="Arial" w:hAnsi="Arial" w:cs="Arial"/>
          <w:color w:val="002060"/>
          <w:spacing w:val="-2"/>
          <w:sz w:val="22"/>
          <w:szCs w:val="22"/>
          <w:lang w:val="en-US"/>
        </w:rPr>
      </w:pPr>
    </w:p>
    <w:p w:rsidR="001C006C" w:rsidRPr="00D00F29" w:rsidRDefault="001C006C" w:rsidP="00F532A9">
      <w:pPr>
        <w:spacing w:after="180" w:line="360" w:lineRule="auto"/>
        <w:ind w:right="74"/>
        <w:jc w:val="both"/>
        <w:rPr>
          <w:rFonts w:ascii="Arial" w:hAnsi="Arial" w:cs="Arial"/>
          <w:color w:val="002060"/>
          <w:spacing w:val="-2"/>
          <w:sz w:val="22"/>
          <w:szCs w:val="22"/>
          <w:lang w:val="en-US"/>
        </w:rPr>
      </w:pPr>
    </w:p>
    <w:p w:rsidR="00E45180" w:rsidRPr="00D00F29" w:rsidRDefault="00395EE8" w:rsidP="00E45180">
      <w:pPr>
        <w:shd w:val="clear" w:color="auto" w:fill="002060"/>
        <w:spacing w:line="360" w:lineRule="auto"/>
        <w:jc w:val="center"/>
        <w:rPr>
          <w:rFonts w:ascii="Arial" w:hAnsi="Arial" w:cs="Arial"/>
          <w:b/>
          <w:color w:val="FFFFFF" w:themeColor="background1"/>
          <w:spacing w:val="-2"/>
          <w:sz w:val="22"/>
          <w:szCs w:val="22"/>
          <w:lang w:val="en-US"/>
        </w:rPr>
      </w:pPr>
      <w:proofErr w:type="spellStart"/>
      <w:r w:rsidRPr="00D00F29">
        <w:rPr>
          <w:rFonts w:ascii="Arial" w:hAnsi="Arial" w:cs="Arial"/>
          <w:b/>
          <w:color w:val="FFFFFF" w:themeColor="background1"/>
          <w:spacing w:val="-2"/>
          <w:sz w:val="22"/>
          <w:szCs w:val="22"/>
          <w:lang w:val="en-US"/>
        </w:rPr>
        <w:lastRenderedPageBreak/>
        <w:t>FBiH</w:t>
      </w:r>
      <w:proofErr w:type="spellEnd"/>
      <w:r w:rsidRPr="00D00F29">
        <w:rPr>
          <w:rFonts w:ascii="Arial" w:hAnsi="Arial" w:cs="Arial"/>
          <w:b/>
          <w:color w:val="FFFFFF" w:themeColor="background1"/>
          <w:spacing w:val="-2"/>
          <w:sz w:val="22"/>
          <w:szCs w:val="22"/>
          <w:lang w:val="en-US"/>
        </w:rPr>
        <w:t xml:space="preserve"> PARL</w:t>
      </w:r>
      <w:r w:rsidR="00B51B56">
        <w:rPr>
          <w:rFonts w:ascii="Arial" w:hAnsi="Arial" w:cs="Arial"/>
          <w:b/>
          <w:color w:val="FFFFFF" w:themeColor="background1"/>
          <w:spacing w:val="-2"/>
          <w:sz w:val="22"/>
          <w:szCs w:val="22"/>
          <w:lang w:val="en-US"/>
        </w:rPr>
        <w:t>I</w:t>
      </w:r>
      <w:r w:rsidRPr="00D00F29">
        <w:rPr>
          <w:rFonts w:ascii="Arial" w:hAnsi="Arial" w:cs="Arial"/>
          <w:b/>
          <w:color w:val="FFFFFF" w:themeColor="background1"/>
          <w:spacing w:val="-2"/>
          <w:sz w:val="22"/>
          <w:szCs w:val="22"/>
          <w:lang w:val="en-US"/>
        </w:rPr>
        <w:t xml:space="preserve">AMENT </w:t>
      </w:r>
      <w:r w:rsidR="00E45180" w:rsidRPr="00D00F29">
        <w:rPr>
          <w:rFonts w:ascii="Arial" w:hAnsi="Arial" w:cs="Arial"/>
          <w:b/>
          <w:color w:val="FFFFFF" w:themeColor="background1"/>
          <w:spacing w:val="-2"/>
          <w:sz w:val="22"/>
          <w:szCs w:val="22"/>
          <w:lang w:val="en-US"/>
        </w:rPr>
        <w:t>I-</w:t>
      </w:r>
      <w:r w:rsidRPr="00D00F29">
        <w:rPr>
          <w:rFonts w:ascii="Arial" w:hAnsi="Arial" w:cs="Arial"/>
          <w:b/>
          <w:color w:val="FFFFFF" w:themeColor="background1"/>
          <w:spacing w:val="-2"/>
          <w:sz w:val="22"/>
          <w:szCs w:val="22"/>
          <w:lang w:val="en-US"/>
        </w:rPr>
        <w:t>VI 2016</w:t>
      </w:r>
    </w:p>
    <w:p w:rsidR="00E45180" w:rsidRPr="00D00F29" w:rsidRDefault="00E45180" w:rsidP="00E45180">
      <w:pPr>
        <w:autoSpaceDE w:val="0"/>
        <w:autoSpaceDN w:val="0"/>
        <w:adjustRightInd w:val="0"/>
        <w:spacing w:line="360" w:lineRule="auto"/>
        <w:jc w:val="both"/>
        <w:rPr>
          <w:rFonts w:ascii="Arial" w:hAnsi="Arial" w:cs="Arial"/>
          <w:b/>
          <w:color w:val="FF0000"/>
          <w:spacing w:val="-2"/>
          <w:sz w:val="22"/>
          <w:szCs w:val="22"/>
          <w:lang w:val="en-US"/>
        </w:rPr>
      </w:pPr>
    </w:p>
    <w:p w:rsidR="00A449D0" w:rsidRPr="00D00F29" w:rsidRDefault="00457F98" w:rsidP="00A449D0">
      <w:pPr>
        <w:pStyle w:val="NoSpacing"/>
        <w:spacing w:after="240" w:line="360" w:lineRule="auto"/>
        <w:jc w:val="both"/>
        <w:rPr>
          <w:rFonts w:ascii="Arial" w:eastAsiaTheme="minorHAnsi" w:hAnsi="Arial" w:cs="Arial"/>
          <w:color w:val="002060"/>
          <w:lang w:val="en-US" w:eastAsia="en-US"/>
        </w:rPr>
      </w:pPr>
      <w:r w:rsidRPr="00D00F29">
        <w:rPr>
          <w:rFonts w:ascii="Arial" w:hAnsi="Arial" w:cs="Arial"/>
          <w:b/>
          <w:color w:val="002060"/>
          <w:lang w:val="en-US"/>
        </w:rPr>
        <w:t>PROBLEMS IN RELATIONS WITHIN THE RULING COALITION AND IN FUNCTIONING OF PARLIAMENTARY MAJORITY HAVE OCCASIONALLY SIMPLY HINDERED WORK OF THE FBIH PARLIAMENT, CAUSING A GREAT NUMBER OF POSTPONED SESSIONS AND INTERRUPTIONS IN THE SESSIONS DURING THE FIRST QUARTER OF 2016</w:t>
      </w:r>
      <w:r w:rsidR="00A449D0" w:rsidRPr="00D00F29">
        <w:rPr>
          <w:rFonts w:ascii="Arial" w:hAnsi="Arial" w:cs="Arial"/>
          <w:b/>
          <w:color w:val="002060"/>
          <w:lang w:val="en-US"/>
        </w:rPr>
        <w:t xml:space="preserve">. </w:t>
      </w:r>
      <w:r w:rsidRPr="00D00F29">
        <w:rPr>
          <w:rFonts w:ascii="Arial" w:eastAsiaTheme="minorHAnsi" w:hAnsi="Arial" w:cs="Arial"/>
          <w:color w:val="002060"/>
          <w:lang w:val="en-US" w:eastAsia="en-US"/>
        </w:rPr>
        <w:t xml:space="preserve">Alongside 7 held sessions of the House of Representatives of the </w:t>
      </w:r>
      <w:proofErr w:type="spellStart"/>
      <w:r w:rsidRPr="00D00F29">
        <w:rPr>
          <w:rFonts w:ascii="Arial" w:eastAsiaTheme="minorHAnsi" w:hAnsi="Arial" w:cs="Arial"/>
          <w:color w:val="002060"/>
          <w:lang w:val="en-US" w:eastAsia="en-US"/>
        </w:rPr>
        <w:t>FBiH</w:t>
      </w:r>
      <w:proofErr w:type="spellEnd"/>
      <w:r w:rsidRPr="00D00F29">
        <w:rPr>
          <w:rFonts w:ascii="Arial" w:eastAsiaTheme="minorHAnsi" w:hAnsi="Arial" w:cs="Arial"/>
          <w:color w:val="002060"/>
          <w:lang w:val="en-US" w:eastAsia="en-US"/>
        </w:rPr>
        <w:t xml:space="preserve"> Parliament in the first half of 2016, we note 5 failed attempts to hold a session. We also note 4 failed attempts to start the work in the House of Peoples, which held 13 sessions. Additional 5 sessions (1 of the House of Representatives and 4 of the House of Peoples) were interrupted for various reasons, amongst which were the conflicts within the ruling coalition. </w:t>
      </w:r>
    </w:p>
    <w:p w:rsidR="00A449D0" w:rsidRPr="00D00F29" w:rsidRDefault="00457F98" w:rsidP="00A449D0">
      <w:pPr>
        <w:pStyle w:val="NoSpacing"/>
        <w:spacing w:after="240" w:line="360" w:lineRule="auto"/>
        <w:jc w:val="both"/>
        <w:rPr>
          <w:rFonts w:ascii="Arial" w:hAnsi="Arial" w:cs="Arial"/>
          <w:bCs/>
          <w:color w:val="002060"/>
          <w:lang w:val="en-US"/>
        </w:rPr>
      </w:pPr>
      <w:r w:rsidRPr="00D00F29">
        <w:rPr>
          <w:rFonts w:ascii="Arial" w:hAnsi="Arial" w:cs="Arial"/>
          <w:b/>
          <w:color w:val="002060"/>
          <w:lang w:val="en-US"/>
        </w:rPr>
        <w:t xml:space="preserve">CONSEQUENCES OF SUCH WORK HAVE DIRECTLY REFLECTED ON EFFICIENCY AND PRODUCTIVITY IN THE REPORTING PERIOD. </w:t>
      </w:r>
      <w:r w:rsidR="001E61B3" w:rsidRPr="00D00F29">
        <w:rPr>
          <w:rFonts w:ascii="Arial" w:hAnsi="Arial" w:cs="Arial"/>
          <w:color w:val="002060"/>
          <w:lang w:val="en-US"/>
        </w:rPr>
        <w:t xml:space="preserve">Simply, when a problem occurred, everything else was put on hold. Let’s just </w:t>
      </w:r>
      <w:r w:rsidR="00D00F29">
        <w:rPr>
          <w:rFonts w:ascii="Arial" w:hAnsi="Arial" w:cs="Arial"/>
          <w:color w:val="002060"/>
          <w:lang w:val="en-US"/>
        </w:rPr>
        <w:t xml:space="preserve">look at </w:t>
      </w:r>
      <w:r w:rsidR="001E61B3" w:rsidRPr="00D00F29">
        <w:rPr>
          <w:rFonts w:ascii="Arial" w:hAnsi="Arial" w:cs="Arial"/>
          <w:color w:val="002060"/>
          <w:lang w:val="en-US"/>
        </w:rPr>
        <w:t>the most recent example – 14</w:t>
      </w:r>
      <w:r w:rsidR="001E61B3" w:rsidRPr="00D00F29">
        <w:rPr>
          <w:rFonts w:ascii="Arial" w:hAnsi="Arial" w:cs="Arial"/>
          <w:color w:val="002060"/>
          <w:vertAlign w:val="superscript"/>
          <w:lang w:val="en-US"/>
        </w:rPr>
        <w:t>th</w:t>
      </w:r>
      <w:r w:rsidR="001E61B3" w:rsidRPr="00D00F29">
        <w:rPr>
          <w:rFonts w:ascii="Arial" w:hAnsi="Arial" w:cs="Arial"/>
          <w:color w:val="002060"/>
          <w:lang w:val="en-US"/>
        </w:rPr>
        <w:t xml:space="preserve"> regular session of the House of Peoples, which started on June 23, and had 25(!) items on the agenda, amongst which some extremely important ones, such as </w:t>
      </w:r>
      <w:r w:rsidR="00D00F29">
        <w:rPr>
          <w:rFonts w:ascii="Arial" w:hAnsi="Arial" w:cs="Arial"/>
          <w:color w:val="002060"/>
          <w:lang w:val="en-US"/>
        </w:rPr>
        <w:t xml:space="preserve">the </w:t>
      </w:r>
      <w:r w:rsidR="001E61B3" w:rsidRPr="00D00F29">
        <w:rPr>
          <w:rFonts w:ascii="Arial" w:hAnsi="Arial" w:cs="Arial"/>
          <w:color w:val="002060"/>
          <w:lang w:val="en-US"/>
        </w:rPr>
        <w:t xml:space="preserve">Debt </w:t>
      </w:r>
      <w:r w:rsidR="00B75291" w:rsidRPr="00D00F29">
        <w:rPr>
          <w:rFonts w:ascii="Arial" w:hAnsi="Arial" w:cs="Arial"/>
          <w:color w:val="002060"/>
          <w:lang w:val="en-US"/>
        </w:rPr>
        <w:t>M</w:t>
      </w:r>
      <w:r w:rsidR="001E61B3" w:rsidRPr="00D00F29">
        <w:rPr>
          <w:rFonts w:ascii="Arial" w:hAnsi="Arial" w:cs="Arial"/>
          <w:color w:val="002060"/>
          <w:lang w:val="en-US"/>
        </w:rPr>
        <w:t xml:space="preserve">anagement Strategy, was already interrupted after the first (!) agenda item due to inter-coalition disagreement on Law amending the Law on conducting of control of legality of exercising rights in area of soldier and invalid protection. </w:t>
      </w:r>
      <w:r w:rsidR="00B75291" w:rsidRPr="00D00F29">
        <w:rPr>
          <w:rFonts w:ascii="Arial" w:hAnsi="Arial" w:cs="Arial"/>
          <w:color w:val="002060"/>
          <w:lang w:val="en-US"/>
        </w:rPr>
        <w:t>Not to mention procrastination with the Law on games of chance</w:t>
      </w:r>
      <w:r w:rsidR="00A449D0" w:rsidRPr="00D00F29">
        <w:rPr>
          <w:rFonts w:ascii="Arial" w:hAnsi="Arial" w:cs="Arial"/>
          <w:bCs/>
          <w:color w:val="002060"/>
          <w:lang w:val="en-US"/>
        </w:rPr>
        <w:t>.</w:t>
      </w:r>
    </w:p>
    <w:p w:rsidR="00A449D0" w:rsidRPr="00D00F29" w:rsidRDefault="00B75291" w:rsidP="00A449D0">
      <w:pPr>
        <w:pStyle w:val="NoSpacing"/>
        <w:spacing w:after="240" w:line="360" w:lineRule="auto"/>
        <w:jc w:val="both"/>
        <w:rPr>
          <w:rFonts w:ascii="Arial" w:hAnsi="Arial" w:cs="Arial"/>
          <w:bCs/>
          <w:color w:val="002060"/>
          <w:lang w:val="en-US"/>
        </w:rPr>
      </w:pPr>
      <w:r w:rsidRPr="00D00F29">
        <w:rPr>
          <w:rFonts w:ascii="Arial" w:hAnsi="Arial" w:cs="Arial"/>
          <w:b/>
          <w:color w:val="002060"/>
          <w:lang w:val="en-US"/>
        </w:rPr>
        <w:t>THE FINAL RESULT IS SIGNIFICANTLY LOWER PRODUCTIVITY IN RESPECT TO THE PREVIOUS CO</w:t>
      </w:r>
      <w:r w:rsidR="00BB52AF">
        <w:rPr>
          <w:rFonts w:ascii="Arial" w:hAnsi="Arial" w:cs="Arial"/>
          <w:b/>
          <w:color w:val="002060"/>
          <w:lang w:val="en-US"/>
        </w:rPr>
        <w:t>MPOSITION</w:t>
      </w:r>
      <w:r w:rsidRPr="00D00F29">
        <w:rPr>
          <w:rFonts w:ascii="Arial" w:hAnsi="Arial" w:cs="Arial"/>
          <w:b/>
          <w:color w:val="002060"/>
          <w:lang w:val="en-US"/>
        </w:rPr>
        <w:t xml:space="preserve">. </w:t>
      </w:r>
      <w:r w:rsidRPr="00D00F29">
        <w:rPr>
          <w:rFonts w:ascii="Arial" w:hAnsi="Arial" w:cs="Arial"/>
          <w:bCs/>
          <w:color w:val="002060"/>
          <w:lang w:val="en-US"/>
        </w:rPr>
        <w:t xml:space="preserve">In the first six months of 2016 the House of Representatives of the </w:t>
      </w:r>
      <w:proofErr w:type="spellStart"/>
      <w:r w:rsidRPr="00D00F29">
        <w:rPr>
          <w:rFonts w:ascii="Arial" w:hAnsi="Arial" w:cs="Arial"/>
          <w:bCs/>
          <w:color w:val="002060"/>
          <w:lang w:val="en-US"/>
        </w:rPr>
        <w:t>FBiH</w:t>
      </w:r>
      <w:proofErr w:type="spellEnd"/>
      <w:r w:rsidRPr="00D00F29">
        <w:rPr>
          <w:rFonts w:ascii="Arial" w:hAnsi="Arial" w:cs="Arial"/>
          <w:bCs/>
          <w:color w:val="002060"/>
          <w:lang w:val="en-US"/>
        </w:rPr>
        <w:t xml:space="preserve"> Parliament considered 67 measures, which is </w:t>
      </w:r>
      <w:r w:rsidR="00243D55" w:rsidRPr="00D00F29">
        <w:rPr>
          <w:rFonts w:ascii="Arial" w:hAnsi="Arial" w:cs="Arial"/>
          <w:bCs/>
          <w:color w:val="002060"/>
          <w:lang w:val="en-US"/>
        </w:rPr>
        <w:t xml:space="preserve">for </w:t>
      </w:r>
      <w:r w:rsidRPr="00D00F29">
        <w:rPr>
          <w:rFonts w:ascii="Arial" w:hAnsi="Arial" w:cs="Arial"/>
          <w:bCs/>
          <w:color w:val="002060"/>
          <w:lang w:val="en-US"/>
        </w:rPr>
        <w:t>33</w:t>
      </w:r>
      <w:r w:rsidR="00243D55" w:rsidRPr="00D00F29">
        <w:rPr>
          <w:rFonts w:ascii="Arial" w:hAnsi="Arial" w:cs="Arial"/>
          <w:bCs/>
          <w:color w:val="002060"/>
          <w:lang w:val="en-US"/>
        </w:rPr>
        <w:t xml:space="preserve"> measures less</w:t>
      </w:r>
      <w:r w:rsidRPr="00D00F29">
        <w:rPr>
          <w:rFonts w:ascii="Arial" w:hAnsi="Arial" w:cs="Arial"/>
          <w:bCs/>
          <w:color w:val="002060"/>
          <w:lang w:val="en-US"/>
        </w:rPr>
        <w:t xml:space="preserve"> than the result of previous </w:t>
      </w:r>
      <w:r w:rsidR="00BB52AF">
        <w:rPr>
          <w:rFonts w:ascii="Arial" w:hAnsi="Arial" w:cs="Arial"/>
          <w:bCs/>
          <w:color w:val="002060"/>
          <w:lang w:val="en-US"/>
        </w:rPr>
        <w:t xml:space="preserve">composition </w:t>
      </w:r>
      <w:r w:rsidRPr="00D00F29">
        <w:rPr>
          <w:rFonts w:ascii="Arial" w:hAnsi="Arial" w:cs="Arial"/>
          <w:bCs/>
          <w:color w:val="002060"/>
          <w:lang w:val="en-US"/>
        </w:rPr>
        <w:t>in the first half of the second year of its mandate (2012</w:t>
      </w:r>
      <w:r w:rsidRPr="006C6AA3">
        <w:rPr>
          <w:rFonts w:ascii="Arial" w:hAnsi="Arial" w:cs="Arial"/>
          <w:b/>
          <w:bCs/>
          <w:color w:val="000000" w:themeColor="text1"/>
          <w:lang w:val="en-US"/>
        </w:rPr>
        <w:t xml:space="preserve">). </w:t>
      </w:r>
      <w:r w:rsidR="00243D55" w:rsidRPr="001A6F38">
        <w:rPr>
          <w:rFonts w:ascii="Arial" w:hAnsi="Arial" w:cs="Arial"/>
          <w:bCs/>
          <w:color w:val="000000" w:themeColor="text1"/>
          <w:lang w:val="en-US"/>
        </w:rPr>
        <w:t xml:space="preserve">Difference </w:t>
      </w:r>
      <w:r w:rsidR="00BD3218" w:rsidRPr="001A6F38">
        <w:rPr>
          <w:rFonts w:ascii="Arial" w:hAnsi="Arial" w:cs="Arial"/>
          <w:bCs/>
          <w:color w:val="000000" w:themeColor="text1"/>
          <w:lang w:val="en-US"/>
        </w:rPr>
        <w:t>in</w:t>
      </w:r>
      <w:r w:rsidR="00243D55" w:rsidRPr="001A6F38">
        <w:rPr>
          <w:rFonts w:ascii="Arial" w:hAnsi="Arial" w:cs="Arial"/>
          <w:bCs/>
          <w:color w:val="000000" w:themeColor="text1"/>
          <w:lang w:val="en-US"/>
        </w:rPr>
        <w:t xml:space="preserve"> the House of Peo</w:t>
      </w:r>
      <w:r w:rsidR="00D00F29" w:rsidRPr="001A6F38">
        <w:rPr>
          <w:rFonts w:ascii="Arial" w:hAnsi="Arial" w:cs="Arial"/>
          <w:bCs/>
          <w:color w:val="000000" w:themeColor="text1"/>
          <w:lang w:val="en-US"/>
        </w:rPr>
        <w:t>ples is smaller, but the result</w:t>
      </w:r>
      <w:r w:rsidR="00243D55" w:rsidRPr="001A6F38">
        <w:rPr>
          <w:rFonts w:ascii="Arial" w:hAnsi="Arial" w:cs="Arial"/>
          <w:bCs/>
          <w:color w:val="000000" w:themeColor="text1"/>
          <w:lang w:val="en-US"/>
        </w:rPr>
        <w:t xml:space="preserve"> is still negative – the House of Peoples considered</w:t>
      </w:r>
      <w:r w:rsidR="00243D55" w:rsidRPr="00DA7F0C">
        <w:rPr>
          <w:rFonts w:ascii="Arial" w:hAnsi="Arial" w:cs="Arial"/>
          <w:bCs/>
          <w:color w:val="000000" w:themeColor="text1"/>
          <w:lang w:val="en-US"/>
        </w:rPr>
        <w:t xml:space="preserve"> 84 measures in the reporting period, which is for 14 measures less than the result of the first half of</w:t>
      </w:r>
      <w:r w:rsidR="00243D55" w:rsidRPr="00D00F29">
        <w:rPr>
          <w:rFonts w:ascii="Arial" w:hAnsi="Arial" w:cs="Arial"/>
          <w:bCs/>
          <w:color w:val="002060"/>
          <w:lang w:val="en-US"/>
        </w:rPr>
        <w:t xml:space="preserve"> 2012. </w:t>
      </w:r>
    </w:p>
    <w:p w:rsidR="00A449D0" w:rsidRPr="00D00F29" w:rsidRDefault="00243D55" w:rsidP="00A449D0">
      <w:pPr>
        <w:pStyle w:val="NoSpacing"/>
        <w:spacing w:after="240" w:line="360" w:lineRule="auto"/>
        <w:jc w:val="both"/>
        <w:rPr>
          <w:rFonts w:ascii="Arial" w:hAnsi="Arial" w:cs="Arial"/>
          <w:color w:val="002060"/>
          <w:lang w:val="en-US"/>
        </w:rPr>
      </w:pPr>
      <w:r w:rsidRPr="00D00F29">
        <w:rPr>
          <w:rFonts w:ascii="Arial" w:hAnsi="Arial" w:cs="Arial"/>
          <w:b/>
          <w:color w:val="002060"/>
          <w:lang w:val="en-US"/>
        </w:rPr>
        <w:t>DECLINE OF PRODUCTIVITY IN THE SECOND QUARTER, FOR EVEN 50% IN THE LEGISLATIVE AREA, RESULTED IN PARLIAMENT REALIZING ONLY 15 LAWS IN THE FIRST SIX MONTHS OF 2016</w:t>
      </w:r>
      <w:r w:rsidR="002935BB" w:rsidRPr="00D00F29">
        <w:rPr>
          <w:rFonts w:ascii="Arial" w:hAnsi="Arial" w:cs="Arial"/>
          <w:b/>
          <w:color w:val="002060"/>
          <w:lang w:val="en-US"/>
        </w:rPr>
        <w:t>.</w:t>
      </w:r>
      <w:r w:rsidRPr="00D00F29">
        <w:rPr>
          <w:rFonts w:ascii="Arial" w:hAnsi="Arial" w:cs="Arial"/>
          <w:b/>
          <w:color w:val="002060"/>
          <w:lang w:val="en-US"/>
        </w:rPr>
        <w:t xml:space="preserve"> </w:t>
      </w:r>
      <w:r w:rsidR="002935BB" w:rsidRPr="00D00F29">
        <w:rPr>
          <w:rFonts w:ascii="Arial" w:hAnsi="Arial" w:cs="Arial"/>
          <w:color w:val="002060"/>
          <w:lang w:val="en-US"/>
        </w:rPr>
        <w:t>Two laws under urgent, two laws under shortened procedures, while 11 under regular procedure. It is a result far worse than the result during adequate time periods of both previous mandates.</w:t>
      </w:r>
    </w:p>
    <w:p w:rsidR="00A449D0" w:rsidRPr="00D00F29" w:rsidRDefault="002935BB" w:rsidP="00A449D0">
      <w:pPr>
        <w:pStyle w:val="NoSpacing"/>
        <w:spacing w:after="240" w:line="360" w:lineRule="auto"/>
        <w:jc w:val="both"/>
        <w:rPr>
          <w:rFonts w:ascii="Arial" w:hAnsi="Arial" w:cs="Arial"/>
          <w:bCs/>
          <w:color w:val="002060"/>
          <w:lang w:val="en-US"/>
        </w:rPr>
      </w:pPr>
      <w:r w:rsidRPr="00D00F29">
        <w:rPr>
          <w:rFonts w:ascii="Arial" w:hAnsi="Arial" w:cs="Arial"/>
          <w:b/>
          <w:color w:val="002060"/>
          <w:lang w:val="en-US"/>
        </w:rPr>
        <w:t xml:space="preserve">INFORMATION THAT REALIZATION OF THE LAWS FROM THE 2016 WORK PLAN WAS ONLY 6% BY JUNE 30 PORTRAYS HOW POORLY THE FBIH PARLIAMENT REALIZES THE LAWS! </w:t>
      </w:r>
      <w:r w:rsidRPr="00D00F29">
        <w:rPr>
          <w:rFonts w:ascii="Arial" w:hAnsi="Arial" w:cs="Arial"/>
          <w:color w:val="002060"/>
          <w:lang w:val="en-US"/>
        </w:rPr>
        <w:t>Out of 15 laws enacted in first half of 2016, only 9 were planned in the 2016 Work Plan of the House of Representatives. According to that plan, realization of 144 laws is planned by the end of the year.</w:t>
      </w:r>
      <w:r w:rsidR="00A449D0" w:rsidRPr="00D00F29">
        <w:rPr>
          <w:rFonts w:ascii="Arial" w:hAnsi="Arial" w:cs="Arial"/>
          <w:color w:val="002060"/>
          <w:lang w:val="en-US"/>
        </w:rPr>
        <w:t xml:space="preserve">   </w:t>
      </w:r>
      <w:r w:rsidR="00A449D0" w:rsidRPr="00D00F29">
        <w:rPr>
          <w:rFonts w:ascii="Arial" w:hAnsi="Arial" w:cs="Arial"/>
          <w:b/>
          <w:color w:val="002060"/>
          <w:lang w:val="en-US"/>
        </w:rPr>
        <w:t xml:space="preserve">  </w:t>
      </w:r>
    </w:p>
    <w:p w:rsidR="00A449D0" w:rsidRPr="00D00F29" w:rsidRDefault="00A204A3" w:rsidP="00A449D0">
      <w:pPr>
        <w:pStyle w:val="NoSpacing"/>
        <w:spacing w:after="240" w:line="360" w:lineRule="auto"/>
        <w:jc w:val="both"/>
        <w:rPr>
          <w:rFonts w:ascii="Arial" w:hAnsi="Arial" w:cs="Arial"/>
          <w:bCs/>
          <w:color w:val="002060"/>
          <w:lang w:val="en-US"/>
        </w:rPr>
      </w:pPr>
      <w:r w:rsidRPr="00D00F29">
        <w:rPr>
          <w:rFonts w:ascii="Arial" w:hAnsi="Arial" w:cs="Arial"/>
          <w:b/>
          <w:color w:val="002060"/>
          <w:lang w:val="en-US"/>
        </w:rPr>
        <w:t>THE HOUSE OF REPRESENTATIVES OF THE F</w:t>
      </w:r>
      <w:r w:rsidR="00286EEA">
        <w:rPr>
          <w:rFonts w:ascii="Arial" w:hAnsi="Arial" w:cs="Arial"/>
          <w:b/>
          <w:color w:val="002060"/>
          <w:lang w:val="en-US"/>
        </w:rPr>
        <w:t>BIH P</w:t>
      </w:r>
      <w:r w:rsidRPr="00D00F29">
        <w:rPr>
          <w:rFonts w:ascii="Arial" w:hAnsi="Arial" w:cs="Arial"/>
          <w:b/>
          <w:color w:val="002060"/>
          <w:lang w:val="en-US"/>
        </w:rPr>
        <w:t xml:space="preserve">ARLIAMENT ADOPTED THE 2016 WORK PLAN ON </w:t>
      </w:r>
      <w:r w:rsidR="006C6AA3">
        <w:rPr>
          <w:rFonts w:ascii="Arial" w:hAnsi="Arial" w:cs="Arial"/>
          <w:b/>
          <w:color w:val="002060"/>
          <w:lang w:val="en-US"/>
        </w:rPr>
        <w:t>MAY 18, 2016</w:t>
      </w:r>
      <w:r w:rsidRPr="00D00F29">
        <w:rPr>
          <w:rFonts w:ascii="Arial" w:hAnsi="Arial" w:cs="Arial"/>
          <w:b/>
          <w:color w:val="002060"/>
          <w:lang w:val="en-US"/>
        </w:rPr>
        <w:t>, AFTER A FIVE-MONTH DELAY, WHILE THE HOUSE OF PEOPLES OF THE FBIH PARLIAMENT FAILED TO MEET THIS RULES OF PROCEDURE’S OBLIGATION.</w:t>
      </w:r>
      <w:r w:rsidRPr="00D00F29">
        <w:rPr>
          <w:rFonts w:ascii="Arial" w:hAnsi="Arial" w:cs="Arial"/>
          <w:color w:val="002060"/>
          <w:lang w:val="en-US"/>
        </w:rPr>
        <w:t xml:space="preserve"> Violation of the Rules of Procedure’s obligation to adopt the work plan has been an unremitting problem </w:t>
      </w:r>
      <w:r w:rsidRPr="00D00F29">
        <w:rPr>
          <w:rFonts w:ascii="Arial" w:hAnsi="Arial" w:cs="Arial"/>
          <w:color w:val="002060"/>
          <w:lang w:val="en-US"/>
        </w:rPr>
        <w:lastRenderedPageBreak/>
        <w:t xml:space="preserve">in the work of the </w:t>
      </w:r>
      <w:proofErr w:type="spellStart"/>
      <w:r w:rsidRPr="00D00F29">
        <w:rPr>
          <w:rFonts w:ascii="Arial" w:hAnsi="Arial" w:cs="Arial"/>
          <w:color w:val="002060"/>
          <w:lang w:val="en-US"/>
        </w:rPr>
        <w:t>FBiH</w:t>
      </w:r>
      <w:proofErr w:type="spellEnd"/>
      <w:r w:rsidRPr="00D00F29">
        <w:rPr>
          <w:rFonts w:ascii="Arial" w:hAnsi="Arial" w:cs="Arial"/>
          <w:color w:val="002060"/>
          <w:lang w:val="en-US"/>
        </w:rPr>
        <w:t xml:space="preserve"> Parliament, i.e. in the work of its Houses. Last time that this institution adopted the Work Plan was four year</w:t>
      </w:r>
      <w:r w:rsidR="001A6F38">
        <w:rPr>
          <w:rFonts w:ascii="Arial" w:hAnsi="Arial" w:cs="Arial"/>
          <w:color w:val="002060"/>
          <w:lang w:val="en-US"/>
        </w:rPr>
        <w:t>s</w:t>
      </w:r>
      <w:r w:rsidRPr="00D00F29">
        <w:rPr>
          <w:rFonts w:ascii="Arial" w:hAnsi="Arial" w:cs="Arial"/>
          <w:color w:val="002060"/>
          <w:lang w:val="en-US"/>
        </w:rPr>
        <w:t xml:space="preserve"> ago, in 2012. </w:t>
      </w:r>
    </w:p>
    <w:p w:rsidR="00A449D0" w:rsidRPr="00D00F29" w:rsidRDefault="00A204A3" w:rsidP="00A449D0">
      <w:pPr>
        <w:pStyle w:val="NoSpacing"/>
        <w:spacing w:after="240" w:line="360" w:lineRule="auto"/>
        <w:jc w:val="both"/>
        <w:rPr>
          <w:rFonts w:ascii="Arial" w:eastAsiaTheme="minorHAnsi" w:hAnsi="Arial" w:cs="Arial"/>
          <w:b/>
          <w:color w:val="002060"/>
          <w:lang w:val="en-US" w:eastAsia="en-US"/>
        </w:rPr>
      </w:pPr>
      <w:r w:rsidRPr="00D00F29">
        <w:rPr>
          <w:rFonts w:ascii="Arial" w:eastAsiaTheme="minorHAnsi" w:hAnsi="Arial" w:cs="Arial"/>
          <w:b/>
          <w:color w:val="002060"/>
          <w:lang w:val="en-US" w:eastAsia="en-US"/>
        </w:rPr>
        <w:t>THERE IS NO EXPECTED REBALANCE OF THE BUDGET FOR 2016 IN THE F</w:t>
      </w:r>
      <w:r w:rsidR="00286EEA">
        <w:rPr>
          <w:rFonts w:ascii="Arial" w:eastAsiaTheme="minorHAnsi" w:hAnsi="Arial" w:cs="Arial"/>
          <w:b/>
          <w:color w:val="002060"/>
          <w:lang w:val="en-US" w:eastAsia="en-US"/>
        </w:rPr>
        <w:t>BIH</w:t>
      </w:r>
      <w:r w:rsidRPr="00D00F29">
        <w:rPr>
          <w:rFonts w:ascii="Arial" w:eastAsiaTheme="minorHAnsi" w:hAnsi="Arial" w:cs="Arial"/>
          <w:b/>
          <w:color w:val="002060"/>
          <w:lang w:val="en-US" w:eastAsia="en-US"/>
        </w:rPr>
        <w:t xml:space="preserve"> PARLIAMENT. </w:t>
      </w:r>
      <w:r w:rsidRPr="00D00F29">
        <w:rPr>
          <w:rFonts w:ascii="Arial" w:eastAsiaTheme="minorHAnsi" w:hAnsi="Arial" w:cs="Arial"/>
          <w:color w:val="002060"/>
          <w:lang w:val="en-US" w:eastAsia="en-US"/>
        </w:rPr>
        <w:t>It is the result of waiting for the e</w:t>
      </w:r>
      <w:r w:rsidR="0062771E" w:rsidRPr="00D00F29">
        <w:rPr>
          <w:rFonts w:ascii="Arial" w:eastAsiaTheme="minorHAnsi" w:hAnsi="Arial" w:cs="Arial"/>
          <w:color w:val="002060"/>
          <w:lang w:val="en-US" w:eastAsia="en-US"/>
        </w:rPr>
        <w:t>pilogue of</w:t>
      </w:r>
      <w:r w:rsidRPr="00D00F29">
        <w:rPr>
          <w:rFonts w:ascii="Arial" w:eastAsiaTheme="minorHAnsi" w:hAnsi="Arial" w:cs="Arial"/>
          <w:color w:val="002060"/>
          <w:lang w:val="en-US" w:eastAsia="en-US"/>
        </w:rPr>
        <w:t xml:space="preserve"> negotiations with the IMF,</w:t>
      </w:r>
      <w:r w:rsidR="0062771E" w:rsidRPr="00D00F29">
        <w:rPr>
          <w:rFonts w:ascii="Arial" w:eastAsiaTheme="minorHAnsi" w:hAnsi="Arial" w:cs="Arial"/>
          <w:color w:val="002060"/>
          <w:lang w:val="en-US" w:eastAsia="en-US"/>
        </w:rPr>
        <w:t xml:space="preserve"> and for the outcome of newest political conflicts in the country in which the signing of agreement with the IMF is used as a method of political struggle. The 2016 budget was actually adopted on time, i.e. within legal deadlines – before beginning of the year to which it relates</w:t>
      </w:r>
      <w:r w:rsidR="00A449D0" w:rsidRPr="00D00F29">
        <w:rPr>
          <w:rFonts w:ascii="Arial" w:eastAsiaTheme="minorHAnsi" w:hAnsi="Arial" w:cs="Arial"/>
          <w:color w:val="002060"/>
          <w:lang w:val="en-US" w:eastAsia="en-US"/>
        </w:rPr>
        <w:t>.</w:t>
      </w:r>
    </w:p>
    <w:p w:rsidR="00A449D0" w:rsidRPr="00D00F29" w:rsidRDefault="0062771E" w:rsidP="00A449D0">
      <w:pPr>
        <w:pStyle w:val="NoSpacing"/>
        <w:widowControl w:val="0"/>
        <w:spacing w:after="240" w:line="360" w:lineRule="auto"/>
        <w:jc w:val="both"/>
        <w:rPr>
          <w:rFonts w:ascii="Arial" w:hAnsi="Arial" w:cs="Arial"/>
          <w:bCs/>
          <w:color w:val="002060"/>
          <w:lang w:val="en-US"/>
        </w:rPr>
      </w:pPr>
      <w:r w:rsidRPr="00D00F29">
        <w:rPr>
          <w:rFonts w:ascii="Arial" w:eastAsiaTheme="minorHAnsi" w:hAnsi="Arial" w:cs="Arial"/>
          <w:b/>
          <w:color w:val="002060"/>
          <w:lang w:val="en-US" w:eastAsia="en-US"/>
        </w:rPr>
        <w:t>BESIDES THE LAW</w:t>
      </w:r>
      <w:r w:rsidR="00D00F29">
        <w:rPr>
          <w:rFonts w:ascii="Arial" w:eastAsiaTheme="minorHAnsi" w:hAnsi="Arial" w:cs="Arial"/>
          <w:b/>
          <w:color w:val="002060"/>
          <w:lang w:val="en-US" w:eastAsia="en-US"/>
        </w:rPr>
        <w:t>S</w:t>
      </w:r>
      <w:r w:rsidRPr="00D00F29">
        <w:rPr>
          <w:rFonts w:ascii="Arial" w:eastAsiaTheme="minorHAnsi" w:hAnsi="Arial" w:cs="Arial"/>
          <w:b/>
          <w:color w:val="002060"/>
          <w:lang w:val="en-US" w:eastAsia="en-US"/>
        </w:rPr>
        <w:t xml:space="preserve">, THE </w:t>
      </w:r>
      <w:r w:rsidR="00286EEA" w:rsidRPr="00D00F29">
        <w:rPr>
          <w:rFonts w:ascii="Arial" w:eastAsiaTheme="minorHAnsi" w:hAnsi="Arial" w:cs="Arial"/>
          <w:b/>
          <w:color w:val="002060"/>
          <w:lang w:val="en-US" w:eastAsia="en-US"/>
        </w:rPr>
        <w:t>F</w:t>
      </w:r>
      <w:r w:rsidR="00286EEA">
        <w:rPr>
          <w:rFonts w:ascii="Arial" w:eastAsiaTheme="minorHAnsi" w:hAnsi="Arial" w:cs="Arial"/>
          <w:b/>
          <w:color w:val="002060"/>
          <w:lang w:val="en-US" w:eastAsia="en-US"/>
        </w:rPr>
        <w:t>BIH</w:t>
      </w:r>
      <w:r w:rsidR="00286EEA" w:rsidRPr="00D00F29">
        <w:rPr>
          <w:rFonts w:ascii="Arial" w:eastAsiaTheme="minorHAnsi" w:hAnsi="Arial" w:cs="Arial"/>
          <w:b/>
          <w:color w:val="002060"/>
          <w:lang w:val="en-US" w:eastAsia="en-US"/>
        </w:rPr>
        <w:t xml:space="preserve"> PARLIAMENT</w:t>
      </w:r>
      <w:r w:rsidR="00286EEA">
        <w:rPr>
          <w:rFonts w:ascii="Arial" w:eastAsiaTheme="minorHAnsi" w:hAnsi="Arial" w:cs="Arial"/>
          <w:b/>
          <w:color w:val="002060"/>
          <w:lang w:val="en-US" w:eastAsia="en-US"/>
        </w:rPr>
        <w:t>'S</w:t>
      </w:r>
      <w:r w:rsidRPr="00D00F29">
        <w:rPr>
          <w:rFonts w:ascii="Arial" w:eastAsiaTheme="minorHAnsi" w:hAnsi="Arial" w:cs="Arial"/>
          <w:b/>
          <w:color w:val="002060"/>
          <w:lang w:val="en-US" w:eastAsia="en-US"/>
        </w:rPr>
        <w:t xml:space="preserve"> REALIZATION OF STRATEGIES IS UTTERLY MODEST</w:t>
      </w:r>
      <w:r w:rsidR="00A449D0" w:rsidRPr="00D00F29">
        <w:rPr>
          <w:rFonts w:ascii="Arial" w:eastAsiaTheme="minorHAnsi" w:hAnsi="Arial" w:cs="Arial"/>
          <w:b/>
          <w:color w:val="002060"/>
          <w:lang w:val="en-US" w:eastAsia="en-US"/>
        </w:rPr>
        <w:t xml:space="preserve">. </w:t>
      </w:r>
      <w:r w:rsidRPr="00D00F29">
        <w:rPr>
          <w:rFonts w:ascii="Arial" w:eastAsiaTheme="minorHAnsi" w:hAnsi="Arial" w:cs="Arial"/>
          <w:color w:val="002060"/>
          <w:lang w:val="en-US" w:eastAsia="en-US"/>
        </w:rPr>
        <w:t xml:space="preserve">Since the beginning of the current </w:t>
      </w:r>
      <w:r w:rsidR="001A6F38">
        <w:rPr>
          <w:rFonts w:ascii="Arial" w:eastAsiaTheme="minorHAnsi" w:hAnsi="Arial" w:cs="Arial"/>
          <w:color w:val="002060"/>
          <w:lang w:val="en-US" w:eastAsia="en-US"/>
        </w:rPr>
        <w:t xml:space="preserve">term of </w:t>
      </w:r>
      <w:r w:rsidRPr="00D00F29">
        <w:rPr>
          <w:rFonts w:ascii="Arial" w:eastAsiaTheme="minorHAnsi" w:hAnsi="Arial" w:cs="Arial"/>
          <w:color w:val="002060"/>
          <w:lang w:val="en-US" w:eastAsia="en-US"/>
        </w:rPr>
        <w:t xml:space="preserve">the </w:t>
      </w:r>
      <w:proofErr w:type="spellStart"/>
      <w:r w:rsidR="00286EEA" w:rsidRPr="00286EEA">
        <w:rPr>
          <w:rFonts w:ascii="Arial" w:eastAsiaTheme="minorHAnsi" w:hAnsi="Arial" w:cs="Arial"/>
          <w:color w:val="002060"/>
          <w:lang w:val="en-US" w:eastAsia="en-US"/>
        </w:rPr>
        <w:t>FB</w:t>
      </w:r>
      <w:r w:rsidR="00286EEA">
        <w:rPr>
          <w:rFonts w:ascii="Arial" w:eastAsiaTheme="minorHAnsi" w:hAnsi="Arial" w:cs="Arial"/>
          <w:color w:val="002060"/>
          <w:lang w:val="en-US" w:eastAsia="en-US"/>
        </w:rPr>
        <w:t>i</w:t>
      </w:r>
      <w:r w:rsidR="00286EEA" w:rsidRPr="00286EEA">
        <w:rPr>
          <w:rFonts w:ascii="Arial" w:eastAsiaTheme="minorHAnsi" w:hAnsi="Arial" w:cs="Arial"/>
          <w:color w:val="002060"/>
          <w:lang w:val="en-US" w:eastAsia="en-US"/>
        </w:rPr>
        <w:t>H</w:t>
      </w:r>
      <w:proofErr w:type="spellEnd"/>
      <w:r w:rsidR="00286EEA" w:rsidRPr="00286EEA">
        <w:rPr>
          <w:rFonts w:ascii="Arial" w:eastAsiaTheme="minorHAnsi" w:hAnsi="Arial" w:cs="Arial"/>
          <w:color w:val="002060"/>
          <w:lang w:val="en-US" w:eastAsia="en-US"/>
        </w:rPr>
        <w:t xml:space="preserve"> P</w:t>
      </w:r>
      <w:r w:rsidR="00286EEA">
        <w:rPr>
          <w:rFonts w:ascii="Arial" w:eastAsiaTheme="minorHAnsi" w:hAnsi="Arial" w:cs="Arial"/>
          <w:color w:val="002060"/>
          <w:lang w:val="en-US" w:eastAsia="en-US"/>
        </w:rPr>
        <w:t xml:space="preserve">arliament </w:t>
      </w:r>
      <w:r w:rsidRPr="00D00F29">
        <w:rPr>
          <w:rFonts w:ascii="Arial" w:eastAsiaTheme="minorHAnsi" w:hAnsi="Arial" w:cs="Arial"/>
          <w:color w:val="002060"/>
          <w:lang w:val="en-US" w:eastAsia="en-US"/>
        </w:rPr>
        <w:t xml:space="preserve">(both Houses) has only adopted the Medium-term Strategy </w:t>
      </w:r>
      <w:r w:rsidR="00376B34" w:rsidRPr="00D00F29">
        <w:rPr>
          <w:rFonts w:ascii="Arial" w:eastAsiaTheme="minorHAnsi" w:hAnsi="Arial" w:cs="Arial"/>
          <w:color w:val="002060"/>
          <w:lang w:val="en-US" w:eastAsia="en-US"/>
        </w:rPr>
        <w:t xml:space="preserve">for </w:t>
      </w:r>
      <w:r w:rsidRPr="00D00F29">
        <w:rPr>
          <w:rFonts w:ascii="Arial" w:eastAsiaTheme="minorHAnsi" w:hAnsi="Arial" w:cs="Arial"/>
          <w:color w:val="002060"/>
          <w:lang w:val="en-US" w:eastAsia="en-US"/>
        </w:rPr>
        <w:t xml:space="preserve">development of agricultural sector in the </w:t>
      </w:r>
      <w:proofErr w:type="spellStart"/>
      <w:r w:rsidRPr="00D00F29">
        <w:rPr>
          <w:rFonts w:ascii="Arial" w:eastAsiaTheme="minorHAnsi" w:hAnsi="Arial" w:cs="Arial"/>
          <w:color w:val="002060"/>
          <w:lang w:val="en-US" w:eastAsia="en-US"/>
        </w:rPr>
        <w:t>FBiH</w:t>
      </w:r>
      <w:proofErr w:type="spellEnd"/>
      <w:r w:rsidRPr="00D00F29">
        <w:rPr>
          <w:rFonts w:ascii="Arial" w:eastAsiaTheme="minorHAnsi" w:hAnsi="Arial" w:cs="Arial"/>
          <w:color w:val="002060"/>
          <w:lang w:val="en-US" w:eastAsia="en-US"/>
        </w:rPr>
        <w:t xml:space="preserve"> for the period 2015-201</w:t>
      </w:r>
      <w:r w:rsidR="00376B34" w:rsidRPr="00D00F29">
        <w:rPr>
          <w:rFonts w:ascii="Arial" w:eastAsiaTheme="minorHAnsi" w:hAnsi="Arial" w:cs="Arial"/>
          <w:color w:val="002060"/>
          <w:lang w:val="en-US" w:eastAsia="en-US"/>
        </w:rPr>
        <w:t>6, which was adopted in the middle of last year</w:t>
      </w:r>
      <w:r w:rsidR="00A449D0" w:rsidRPr="00D00F29">
        <w:rPr>
          <w:rFonts w:ascii="Arial" w:hAnsi="Arial" w:cs="Arial"/>
          <w:color w:val="002060"/>
          <w:lang w:val="en-US"/>
        </w:rPr>
        <w:t xml:space="preserve">. </w:t>
      </w:r>
      <w:r w:rsidR="00437A97" w:rsidRPr="00D00F29">
        <w:rPr>
          <w:rFonts w:ascii="Arial" w:hAnsi="Arial" w:cs="Arial"/>
          <w:color w:val="002060"/>
          <w:lang w:val="en-US"/>
        </w:rPr>
        <w:t xml:space="preserve">In the first half of 2016 the Debt Management Strategy was adopted in the House of Representatives of the </w:t>
      </w:r>
      <w:proofErr w:type="spellStart"/>
      <w:r w:rsidR="00437A97" w:rsidRPr="00D00F29">
        <w:rPr>
          <w:rFonts w:ascii="Arial" w:hAnsi="Arial" w:cs="Arial"/>
          <w:color w:val="002060"/>
          <w:lang w:val="en-US"/>
        </w:rPr>
        <w:t>FBiH</w:t>
      </w:r>
      <w:proofErr w:type="spellEnd"/>
      <w:r w:rsidR="00437A97" w:rsidRPr="00D00F29">
        <w:rPr>
          <w:rFonts w:ascii="Arial" w:hAnsi="Arial" w:cs="Arial"/>
          <w:color w:val="002060"/>
          <w:lang w:val="en-US"/>
        </w:rPr>
        <w:t xml:space="preserve"> Parliament, but the House of Peoples is still to discuss it. As a comparison, the RS N</w:t>
      </w:r>
      <w:r w:rsidR="00D00F29">
        <w:rPr>
          <w:rFonts w:ascii="Arial" w:hAnsi="Arial" w:cs="Arial"/>
          <w:color w:val="002060"/>
          <w:lang w:val="en-US"/>
        </w:rPr>
        <w:t xml:space="preserve">ational Assembly </w:t>
      </w:r>
      <w:r w:rsidR="00437A97" w:rsidRPr="00D00F29">
        <w:rPr>
          <w:rFonts w:ascii="Arial" w:hAnsi="Arial" w:cs="Arial"/>
          <w:color w:val="002060"/>
          <w:lang w:val="en-US"/>
        </w:rPr>
        <w:t>adopted 9 strategies in the first half of 2016</w:t>
      </w:r>
      <w:r w:rsidR="00A449D0" w:rsidRPr="00D00F29">
        <w:rPr>
          <w:rFonts w:ascii="Arial" w:eastAsia="Times New Roman" w:hAnsi="Arial" w:cs="Arial"/>
          <w:color w:val="002060"/>
          <w:lang w:val="en-US"/>
        </w:rPr>
        <w:t>.</w:t>
      </w:r>
    </w:p>
    <w:p w:rsidR="00A449D0" w:rsidRPr="00D00F29" w:rsidRDefault="00437A97" w:rsidP="00A449D0">
      <w:pPr>
        <w:spacing w:after="240" w:line="360" w:lineRule="auto"/>
        <w:jc w:val="both"/>
        <w:rPr>
          <w:rFonts w:ascii="Arial" w:hAnsi="Arial" w:cs="Arial"/>
          <w:bCs/>
          <w:color w:val="000000" w:themeColor="text1"/>
          <w:sz w:val="22"/>
          <w:szCs w:val="22"/>
          <w:lang w:val="en-US"/>
        </w:rPr>
      </w:pPr>
      <w:r w:rsidRPr="00D00F29">
        <w:rPr>
          <w:rFonts w:ascii="Arial" w:hAnsi="Arial" w:cs="Arial"/>
          <w:b/>
          <w:bCs/>
          <w:color w:val="002060"/>
          <w:sz w:val="22"/>
          <w:szCs w:val="22"/>
          <w:lang w:val="en-US"/>
        </w:rPr>
        <w:t xml:space="preserve">THE HOUSE OF PEOPLES OF </w:t>
      </w:r>
      <w:r w:rsidR="00286EEA">
        <w:rPr>
          <w:rFonts w:ascii="Arial" w:hAnsi="Arial" w:cs="Arial"/>
          <w:b/>
          <w:bCs/>
          <w:color w:val="002060"/>
          <w:sz w:val="22"/>
          <w:szCs w:val="22"/>
          <w:lang w:val="en-US"/>
        </w:rPr>
        <w:t xml:space="preserve">THE </w:t>
      </w:r>
      <w:r w:rsidR="00286EEA" w:rsidRPr="00D00F29">
        <w:rPr>
          <w:rFonts w:ascii="Arial" w:eastAsiaTheme="minorHAnsi" w:hAnsi="Arial" w:cs="Arial"/>
          <w:b/>
          <w:color w:val="002060"/>
          <w:lang w:val="en-US" w:eastAsia="en-US"/>
        </w:rPr>
        <w:t>F</w:t>
      </w:r>
      <w:r w:rsidR="00286EEA">
        <w:rPr>
          <w:rFonts w:ascii="Arial" w:eastAsiaTheme="minorHAnsi" w:hAnsi="Arial" w:cs="Arial"/>
          <w:b/>
          <w:color w:val="002060"/>
          <w:lang w:val="en-US" w:eastAsia="en-US"/>
        </w:rPr>
        <w:t>BIH</w:t>
      </w:r>
      <w:r w:rsidR="00286EEA" w:rsidRPr="00D00F29">
        <w:rPr>
          <w:rFonts w:ascii="Arial" w:eastAsiaTheme="minorHAnsi" w:hAnsi="Arial" w:cs="Arial"/>
          <w:b/>
          <w:color w:val="002060"/>
          <w:lang w:val="en-US" w:eastAsia="en-US"/>
        </w:rPr>
        <w:t xml:space="preserve"> PARLIAMENT</w:t>
      </w:r>
      <w:r w:rsidR="00286EEA" w:rsidRPr="00D00F29">
        <w:rPr>
          <w:rFonts w:ascii="Arial" w:hAnsi="Arial" w:cs="Arial"/>
          <w:b/>
          <w:bCs/>
          <w:color w:val="002060"/>
          <w:sz w:val="22"/>
          <w:szCs w:val="22"/>
          <w:lang w:val="en-US"/>
        </w:rPr>
        <w:t xml:space="preserve"> </w:t>
      </w:r>
      <w:r w:rsidRPr="00D00F29">
        <w:rPr>
          <w:rFonts w:ascii="Arial" w:hAnsi="Arial" w:cs="Arial"/>
          <w:b/>
          <w:bCs/>
          <w:color w:val="002060"/>
          <w:sz w:val="22"/>
          <w:szCs w:val="22"/>
          <w:lang w:val="en-US"/>
        </w:rPr>
        <w:t xml:space="preserve">HAS AT THE END OF REPORTING PERIOD FINALLY MET ITS CONSTITUTIONAL OBLIGATION BY ELECTING THE DEPUTY SPEAKER FROM AMONG SERB PEOPLE. </w:t>
      </w:r>
      <w:r w:rsidRPr="00D00F29">
        <w:rPr>
          <w:rFonts w:ascii="Arial" w:hAnsi="Arial" w:cs="Arial"/>
          <w:color w:val="002060"/>
          <w:sz w:val="22"/>
          <w:szCs w:val="22"/>
          <w:lang w:val="en-US" w:eastAsia="en-US"/>
        </w:rPr>
        <w:t xml:space="preserve">Unfortunately, year and a half passed from the first part of the constituting session until completion of the House of People’s management. And unfortunately, deputy speaker was elected only after the Serb people’s Caucus in the House of People of the </w:t>
      </w:r>
      <w:proofErr w:type="spellStart"/>
      <w:r w:rsidRPr="00D00F29">
        <w:rPr>
          <w:rFonts w:ascii="Arial" w:hAnsi="Arial" w:cs="Arial"/>
          <w:color w:val="002060"/>
          <w:sz w:val="22"/>
          <w:szCs w:val="22"/>
          <w:lang w:val="en-US" w:eastAsia="en-US"/>
        </w:rPr>
        <w:t>FBi</w:t>
      </w:r>
      <w:r w:rsidR="007035BF" w:rsidRPr="00D00F29">
        <w:rPr>
          <w:rFonts w:ascii="Arial" w:hAnsi="Arial" w:cs="Arial"/>
          <w:color w:val="002060"/>
          <w:sz w:val="22"/>
          <w:szCs w:val="22"/>
          <w:lang w:val="en-US" w:eastAsia="en-US"/>
        </w:rPr>
        <w:t>H</w:t>
      </w:r>
      <w:proofErr w:type="spellEnd"/>
      <w:r w:rsidR="007035BF" w:rsidRPr="00D00F29">
        <w:rPr>
          <w:rFonts w:ascii="Arial" w:hAnsi="Arial" w:cs="Arial"/>
          <w:color w:val="002060"/>
          <w:sz w:val="22"/>
          <w:szCs w:val="22"/>
          <w:lang w:val="en-US" w:eastAsia="en-US"/>
        </w:rPr>
        <w:t xml:space="preserve"> Parliame</w:t>
      </w:r>
      <w:r w:rsidR="00286EEA">
        <w:rPr>
          <w:rFonts w:ascii="Arial" w:hAnsi="Arial" w:cs="Arial"/>
          <w:color w:val="002060"/>
          <w:sz w:val="22"/>
          <w:szCs w:val="22"/>
          <w:lang w:val="en-US" w:eastAsia="en-US"/>
        </w:rPr>
        <w:t xml:space="preserve">nt decided that its delegates would </w:t>
      </w:r>
      <w:r w:rsidR="007035BF" w:rsidRPr="00D00F29">
        <w:rPr>
          <w:rFonts w:ascii="Arial" w:hAnsi="Arial" w:cs="Arial"/>
          <w:color w:val="002060"/>
          <w:sz w:val="22"/>
          <w:szCs w:val="22"/>
          <w:lang w:val="en-US" w:eastAsia="en-US"/>
        </w:rPr>
        <w:t xml:space="preserve">no longer participate in work of this House until this issue is resolved. In doing so, they also reminded of the years-long problem of incomplete composition of the Serb people’s Caucus in the </w:t>
      </w:r>
      <w:proofErr w:type="spellStart"/>
      <w:r w:rsidR="00286EEA">
        <w:rPr>
          <w:rFonts w:ascii="Arial" w:hAnsi="Arial" w:cs="Arial"/>
          <w:color w:val="002060"/>
          <w:sz w:val="22"/>
          <w:szCs w:val="22"/>
          <w:lang w:val="en-US" w:eastAsia="en-US"/>
        </w:rPr>
        <w:t>FBiH</w:t>
      </w:r>
      <w:proofErr w:type="spellEnd"/>
      <w:r w:rsidR="007035BF" w:rsidRPr="00D00F29">
        <w:rPr>
          <w:rFonts w:ascii="Arial" w:hAnsi="Arial" w:cs="Arial"/>
          <w:color w:val="002060"/>
          <w:sz w:val="22"/>
          <w:szCs w:val="22"/>
          <w:lang w:val="en-US" w:eastAsia="en-US"/>
        </w:rPr>
        <w:t xml:space="preserve"> Parliament, which is practically not being addressed at all. As a curiosity</w:t>
      </w:r>
      <w:r w:rsidR="004D3335" w:rsidRPr="00D00F29">
        <w:rPr>
          <w:rFonts w:ascii="Arial" w:hAnsi="Arial" w:cs="Arial"/>
          <w:color w:val="002060"/>
          <w:sz w:val="22"/>
          <w:szCs w:val="22"/>
          <w:lang w:val="en-US" w:eastAsia="en-US"/>
        </w:rPr>
        <w:t xml:space="preserve"> we note that parties that insist on “legitimate representatives of the peoples” did not elect candidate proposed by the Serb people’s Caucus, </w:t>
      </w:r>
      <w:proofErr w:type="spellStart"/>
      <w:r w:rsidR="004D3335" w:rsidRPr="00D00F29">
        <w:rPr>
          <w:rFonts w:ascii="Arial" w:hAnsi="Arial" w:cs="Arial"/>
          <w:color w:val="002060"/>
          <w:sz w:val="22"/>
          <w:szCs w:val="22"/>
          <w:lang w:val="en-US" w:eastAsia="en-US"/>
        </w:rPr>
        <w:t>Željko</w:t>
      </w:r>
      <w:proofErr w:type="spellEnd"/>
      <w:r w:rsidR="004D3335" w:rsidRPr="00D00F29">
        <w:rPr>
          <w:rFonts w:ascii="Arial" w:hAnsi="Arial" w:cs="Arial"/>
          <w:color w:val="002060"/>
          <w:sz w:val="22"/>
          <w:szCs w:val="22"/>
          <w:lang w:val="en-US" w:eastAsia="en-US"/>
        </w:rPr>
        <w:t xml:space="preserve"> </w:t>
      </w:r>
      <w:proofErr w:type="spellStart"/>
      <w:r w:rsidR="004D3335" w:rsidRPr="00D00F29">
        <w:rPr>
          <w:rFonts w:ascii="Arial" w:hAnsi="Arial" w:cs="Arial"/>
          <w:color w:val="002060"/>
          <w:sz w:val="22"/>
          <w:szCs w:val="22"/>
          <w:lang w:val="en-US" w:eastAsia="en-US"/>
        </w:rPr>
        <w:t>Mitrović</w:t>
      </w:r>
      <w:proofErr w:type="spellEnd"/>
      <w:r w:rsidR="004D3335" w:rsidRPr="00D00F29">
        <w:rPr>
          <w:rFonts w:ascii="Arial" w:hAnsi="Arial" w:cs="Arial"/>
          <w:color w:val="002060"/>
          <w:sz w:val="22"/>
          <w:szCs w:val="22"/>
          <w:lang w:val="en-US" w:eastAsia="en-US"/>
        </w:rPr>
        <w:t xml:space="preserve"> from SDP, but they elected </w:t>
      </w:r>
      <w:r w:rsidR="00D00F29">
        <w:rPr>
          <w:rFonts w:ascii="Arial" w:hAnsi="Arial" w:cs="Arial"/>
          <w:color w:val="002060"/>
          <w:sz w:val="22"/>
          <w:szCs w:val="22"/>
          <w:lang w:val="en-US" w:eastAsia="en-US"/>
        </w:rPr>
        <w:t xml:space="preserve">a </w:t>
      </w:r>
      <w:r w:rsidR="004D3335" w:rsidRPr="00D00F29">
        <w:rPr>
          <w:rFonts w:ascii="Arial" w:hAnsi="Arial" w:cs="Arial"/>
          <w:color w:val="002060"/>
          <w:sz w:val="22"/>
          <w:szCs w:val="22"/>
          <w:lang w:val="en-US" w:eastAsia="en-US"/>
        </w:rPr>
        <w:t xml:space="preserve">delegate </w:t>
      </w:r>
      <w:r w:rsidR="00D00F29">
        <w:rPr>
          <w:rFonts w:ascii="Arial" w:hAnsi="Arial" w:cs="Arial"/>
          <w:color w:val="002060"/>
          <w:sz w:val="22"/>
          <w:szCs w:val="22"/>
          <w:lang w:val="en-US" w:eastAsia="en-US"/>
        </w:rPr>
        <w:t>from</w:t>
      </w:r>
      <w:r w:rsidR="004D3335" w:rsidRPr="00D00F29">
        <w:rPr>
          <w:rFonts w:ascii="Arial" w:hAnsi="Arial" w:cs="Arial"/>
          <w:color w:val="002060"/>
          <w:sz w:val="22"/>
          <w:szCs w:val="22"/>
          <w:lang w:val="en-US" w:eastAsia="en-US"/>
        </w:rPr>
        <w:t xml:space="preserve"> SNSD, Drago </w:t>
      </w:r>
      <w:proofErr w:type="spellStart"/>
      <w:r w:rsidR="004D3335" w:rsidRPr="00D00F29">
        <w:rPr>
          <w:rFonts w:ascii="Arial" w:hAnsi="Arial" w:cs="Arial"/>
          <w:color w:val="002060"/>
          <w:sz w:val="22"/>
          <w:szCs w:val="22"/>
          <w:lang w:val="en-US" w:eastAsia="en-US"/>
        </w:rPr>
        <w:t>Puzigaća</w:t>
      </w:r>
      <w:proofErr w:type="spellEnd"/>
      <w:r w:rsidR="004D3335" w:rsidRPr="00D00F29">
        <w:rPr>
          <w:rFonts w:ascii="Arial" w:hAnsi="Arial" w:cs="Arial"/>
          <w:color w:val="002060"/>
          <w:sz w:val="22"/>
          <w:szCs w:val="22"/>
          <w:lang w:val="en-US" w:eastAsia="en-US"/>
        </w:rPr>
        <w:t>.</w:t>
      </w:r>
      <w:r w:rsidR="00A449D0" w:rsidRPr="00D00F29">
        <w:rPr>
          <w:rFonts w:ascii="Arial" w:hAnsi="Arial" w:cs="Arial"/>
          <w:bCs/>
          <w:color w:val="000000" w:themeColor="text1"/>
          <w:sz w:val="22"/>
          <w:szCs w:val="22"/>
          <w:lang w:val="en-US"/>
        </w:rPr>
        <w:t xml:space="preserve"> </w:t>
      </w:r>
    </w:p>
    <w:p w:rsidR="00A449D0" w:rsidRPr="00D00F29" w:rsidRDefault="008B1A40" w:rsidP="00A449D0">
      <w:pPr>
        <w:spacing w:after="240" w:line="360" w:lineRule="auto"/>
        <w:jc w:val="both"/>
        <w:rPr>
          <w:rFonts w:ascii="Arial" w:hAnsi="Arial" w:cs="Arial"/>
          <w:b/>
          <w:color w:val="002060"/>
          <w:sz w:val="22"/>
          <w:szCs w:val="22"/>
          <w:lang w:val="en-US"/>
        </w:rPr>
      </w:pPr>
      <w:r w:rsidRPr="00397A50">
        <w:rPr>
          <w:rFonts w:ascii="Arial" w:hAnsi="Arial" w:cs="Arial"/>
          <w:b/>
          <w:color w:val="000000" w:themeColor="text1"/>
          <w:sz w:val="22"/>
          <w:szCs w:val="22"/>
          <w:lang w:val="en-US"/>
        </w:rPr>
        <w:t>THE HOUSE OF PEOPLES HELD 2 THEMATIC SESSIONS IN THE REPORTING PERIOD, WHICH CCI HAS BEEN RECOMMENDING FOR A LONG PERIOD OF TIME AS A MODEL OF COP</w:t>
      </w:r>
      <w:r w:rsidR="004A07F9" w:rsidRPr="00397A50">
        <w:rPr>
          <w:rFonts w:ascii="Arial" w:hAnsi="Arial" w:cs="Arial"/>
          <w:b/>
          <w:color w:val="000000" w:themeColor="text1"/>
          <w:sz w:val="22"/>
          <w:szCs w:val="22"/>
          <w:lang w:val="en-US"/>
        </w:rPr>
        <w:t>ING</w:t>
      </w:r>
      <w:r w:rsidRPr="00397A50">
        <w:rPr>
          <w:rFonts w:ascii="Arial" w:hAnsi="Arial" w:cs="Arial"/>
          <w:b/>
          <w:color w:val="000000" w:themeColor="text1"/>
          <w:sz w:val="22"/>
          <w:szCs w:val="22"/>
          <w:lang w:val="en-US"/>
        </w:rPr>
        <w:t xml:space="preserve"> WITH THE KEY COMMUNITY’S PROBLEMS</w:t>
      </w:r>
      <w:r w:rsidR="004A07F9" w:rsidRPr="00397A50">
        <w:rPr>
          <w:rFonts w:ascii="Arial" w:hAnsi="Arial" w:cs="Arial"/>
          <w:b/>
          <w:color w:val="000000" w:themeColor="text1"/>
          <w:sz w:val="22"/>
          <w:szCs w:val="22"/>
          <w:lang w:val="en-US"/>
        </w:rPr>
        <w:t xml:space="preserve"> EFFICIENTLY AND TRANSPARENTLY</w:t>
      </w:r>
      <w:r w:rsidRPr="00D00F29">
        <w:rPr>
          <w:rFonts w:ascii="Arial" w:hAnsi="Arial" w:cs="Arial"/>
          <w:b/>
          <w:color w:val="002060"/>
          <w:sz w:val="22"/>
          <w:szCs w:val="22"/>
          <w:lang w:val="en-US"/>
        </w:rPr>
        <w:t xml:space="preserve">. </w:t>
      </w:r>
      <w:r w:rsidR="00E372BA" w:rsidRPr="00D00F29">
        <w:rPr>
          <w:rFonts w:ascii="Arial" w:hAnsi="Arial" w:cs="Arial"/>
          <w:color w:val="002060"/>
          <w:sz w:val="22"/>
          <w:szCs w:val="22"/>
          <w:lang w:val="en-US"/>
        </w:rPr>
        <w:t xml:space="preserve">The first session entitled “Information on the state of energy sector in the </w:t>
      </w:r>
      <w:proofErr w:type="spellStart"/>
      <w:r w:rsidR="00E372BA" w:rsidRPr="00D00F29">
        <w:rPr>
          <w:rFonts w:ascii="Arial" w:hAnsi="Arial" w:cs="Arial"/>
          <w:color w:val="002060"/>
          <w:sz w:val="22"/>
          <w:szCs w:val="22"/>
          <w:lang w:val="en-US"/>
        </w:rPr>
        <w:t>FBiH</w:t>
      </w:r>
      <w:proofErr w:type="spellEnd"/>
      <w:r w:rsidR="00E372BA" w:rsidRPr="00D00F29">
        <w:rPr>
          <w:rFonts w:ascii="Arial" w:hAnsi="Arial" w:cs="Arial"/>
          <w:color w:val="002060"/>
          <w:sz w:val="22"/>
          <w:szCs w:val="22"/>
          <w:lang w:val="en-US"/>
        </w:rPr>
        <w:t xml:space="preserve"> with proposal of measures” was held on January 22, 2016. The second session of the House of Peoples of the </w:t>
      </w:r>
      <w:proofErr w:type="spellStart"/>
      <w:r w:rsidR="00E372BA" w:rsidRPr="00D00F29">
        <w:rPr>
          <w:rFonts w:ascii="Arial" w:hAnsi="Arial" w:cs="Arial"/>
          <w:color w:val="002060"/>
          <w:sz w:val="22"/>
          <w:szCs w:val="22"/>
          <w:lang w:val="en-US"/>
        </w:rPr>
        <w:t>FBiH</w:t>
      </w:r>
      <w:proofErr w:type="spellEnd"/>
      <w:r w:rsidR="00E372BA" w:rsidRPr="00D00F29">
        <w:rPr>
          <w:rFonts w:ascii="Arial" w:hAnsi="Arial" w:cs="Arial"/>
          <w:color w:val="002060"/>
          <w:sz w:val="22"/>
          <w:szCs w:val="22"/>
          <w:lang w:val="en-US"/>
        </w:rPr>
        <w:t xml:space="preserve"> Parliament entitled “Information on the state of healthcare sector in the </w:t>
      </w:r>
      <w:proofErr w:type="spellStart"/>
      <w:r w:rsidR="00E372BA" w:rsidRPr="00D00F29">
        <w:rPr>
          <w:rFonts w:ascii="Arial" w:hAnsi="Arial" w:cs="Arial"/>
          <w:color w:val="002060"/>
          <w:sz w:val="22"/>
          <w:szCs w:val="22"/>
          <w:lang w:val="en-US"/>
        </w:rPr>
        <w:t>FBiH</w:t>
      </w:r>
      <w:proofErr w:type="spellEnd"/>
      <w:r w:rsidR="00E372BA" w:rsidRPr="00D00F29">
        <w:rPr>
          <w:rFonts w:ascii="Arial" w:hAnsi="Arial" w:cs="Arial"/>
          <w:color w:val="002060"/>
          <w:sz w:val="22"/>
          <w:szCs w:val="22"/>
          <w:lang w:val="en-US"/>
        </w:rPr>
        <w:t xml:space="preserve"> with proposal of measures” was held on June 30, 2016. It has to be pointed out that the last session dedicated to the healthcare was held in the Parliament 10 years ago. Here we are talking about a sector that has alarming problems</w:t>
      </w:r>
      <w:r w:rsidR="00A449D0" w:rsidRPr="00D00F29">
        <w:rPr>
          <w:rFonts w:ascii="Arial" w:hAnsi="Arial" w:cs="Arial"/>
          <w:color w:val="002060"/>
          <w:sz w:val="22"/>
          <w:szCs w:val="22"/>
          <w:lang w:val="en-US"/>
        </w:rPr>
        <w:t xml:space="preserve">.  </w:t>
      </w:r>
    </w:p>
    <w:p w:rsidR="00A449D0" w:rsidRPr="00D00F29" w:rsidRDefault="00E372BA" w:rsidP="00A449D0">
      <w:pPr>
        <w:spacing w:after="240" w:line="360" w:lineRule="auto"/>
        <w:jc w:val="both"/>
        <w:rPr>
          <w:rFonts w:ascii="Arial" w:eastAsiaTheme="minorHAnsi" w:hAnsi="Arial" w:cs="Arial"/>
          <w:color w:val="002060"/>
          <w:sz w:val="22"/>
          <w:szCs w:val="22"/>
          <w:lang w:val="en-US" w:eastAsia="en-US"/>
        </w:rPr>
      </w:pPr>
      <w:r w:rsidRPr="00D00F29">
        <w:rPr>
          <w:rFonts w:ascii="Arial" w:eastAsiaTheme="minorHAnsi" w:hAnsi="Arial" w:cs="Arial"/>
          <w:b/>
          <w:color w:val="002060"/>
          <w:sz w:val="22"/>
          <w:szCs w:val="22"/>
          <w:lang w:val="en-US" w:eastAsia="en-US"/>
        </w:rPr>
        <w:t xml:space="preserve">THE FBIH PARLIAMENT HAS EXCEPTIONALLY HIGH PERCENTAGE OF MEMBERS WHO HAVE PROFESSIONALIZED THEIR MANDATE. </w:t>
      </w:r>
      <w:r w:rsidRPr="00D00F29">
        <w:rPr>
          <w:rFonts w:ascii="Arial" w:eastAsiaTheme="minorHAnsi" w:hAnsi="Arial" w:cs="Arial"/>
          <w:color w:val="002060"/>
          <w:sz w:val="22"/>
          <w:szCs w:val="22"/>
          <w:lang w:val="en-US" w:eastAsia="en-US"/>
        </w:rPr>
        <w:t>A total of 83 out of 98 members of the House of Representatives and 47 out of 54 members of the House of Peoples are on the Parliament’s payroll</w:t>
      </w:r>
      <w:r w:rsidR="00A449D0" w:rsidRPr="00D00F29">
        <w:rPr>
          <w:rFonts w:ascii="Arial" w:eastAsiaTheme="minorHAnsi" w:hAnsi="Arial" w:cs="Arial"/>
          <w:color w:val="002060"/>
          <w:sz w:val="22"/>
          <w:szCs w:val="22"/>
          <w:lang w:val="en-US" w:eastAsia="en-US"/>
        </w:rPr>
        <w:t>.</w:t>
      </w:r>
    </w:p>
    <w:p w:rsidR="001C006C" w:rsidRPr="00D00F29" w:rsidRDefault="004D3335" w:rsidP="00A449D0">
      <w:pPr>
        <w:spacing w:after="180" w:line="360" w:lineRule="auto"/>
        <w:jc w:val="both"/>
        <w:rPr>
          <w:rFonts w:ascii="Arial" w:hAnsi="Arial" w:cs="Arial"/>
          <w:color w:val="002060"/>
          <w:sz w:val="22"/>
          <w:szCs w:val="22"/>
          <w:lang w:val="en-US"/>
        </w:rPr>
      </w:pPr>
      <w:r w:rsidRPr="00D00F29">
        <w:rPr>
          <w:rFonts w:ascii="Arial" w:hAnsi="Arial" w:cs="Arial"/>
          <w:b/>
          <w:bCs/>
          <w:color w:val="002060"/>
          <w:sz w:val="22"/>
          <w:szCs w:val="22"/>
          <w:lang w:val="en-US"/>
        </w:rPr>
        <w:lastRenderedPageBreak/>
        <w:t xml:space="preserve">TRANSPARENCY OF THE </w:t>
      </w:r>
      <w:r w:rsidR="00286EEA" w:rsidRPr="00D00F29">
        <w:rPr>
          <w:rFonts w:ascii="Arial" w:eastAsiaTheme="minorHAnsi" w:hAnsi="Arial" w:cs="Arial"/>
          <w:b/>
          <w:color w:val="002060"/>
          <w:lang w:val="en-US" w:eastAsia="en-US"/>
        </w:rPr>
        <w:t>F</w:t>
      </w:r>
      <w:r w:rsidR="00286EEA">
        <w:rPr>
          <w:rFonts w:ascii="Arial" w:eastAsiaTheme="minorHAnsi" w:hAnsi="Arial" w:cs="Arial"/>
          <w:b/>
          <w:color w:val="002060"/>
          <w:lang w:val="en-US" w:eastAsia="en-US"/>
        </w:rPr>
        <w:t>BIH</w:t>
      </w:r>
      <w:r w:rsidR="00286EEA" w:rsidRPr="00D00F29">
        <w:rPr>
          <w:rFonts w:ascii="Arial" w:eastAsiaTheme="minorHAnsi" w:hAnsi="Arial" w:cs="Arial"/>
          <w:b/>
          <w:color w:val="002060"/>
          <w:lang w:val="en-US" w:eastAsia="en-US"/>
        </w:rPr>
        <w:t xml:space="preserve"> PARLIAMENT</w:t>
      </w:r>
      <w:r w:rsidR="00286EEA" w:rsidRPr="00D00F29">
        <w:rPr>
          <w:rFonts w:ascii="Arial" w:hAnsi="Arial" w:cs="Arial"/>
          <w:b/>
          <w:bCs/>
          <w:color w:val="002060"/>
          <w:sz w:val="22"/>
          <w:szCs w:val="22"/>
          <w:lang w:val="en-US"/>
        </w:rPr>
        <w:t xml:space="preserve"> </w:t>
      </w:r>
      <w:r w:rsidRPr="00D00F29">
        <w:rPr>
          <w:rFonts w:ascii="Arial" w:hAnsi="Arial" w:cs="Arial"/>
          <w:b/>
          <w:bCs/>
          <w:color w:val="002060"/>
          <w:sz w:val="22"/>
          <w:szCs w:val="22"/>
          <w:lang w:val="en-US"/>
        </w:rPr>
        <w:t>IS AT A SATISFACTORY LEVEL</w:t>
      </w:r>
      <w:r w:rsidR="00A449D0" w:rsidRPr="00D00F29">
        <w:rPr>
          <w:rFonts w:ascii="Arial" w:hAnsi="Arial" w:cs="Arial"/>
          <w:b/>
          <w:bCs/>
          <w:color w:val="002060"/>
          <w:sz w:val="22"/>
          <w:szCs w:val="22"/>
          <w:lang w:val="en-US"/>
        </w:rPr>
        <w:t xml:space="preserve">. </w:t>
      </w:r>
      <w:r w:rsidR="00E372BA" w:rsidRPr="00D00F29">
        <w:rPr>
          <w:rFonts w:ascii="Arial" w:hAnsi="Arial" w:cs="Arial"/>
          <w:bCs/>
          <w:color w:val="002060"/>
          <w:sz w:val="22"/>
          <w:szCs w:val="22"/>
          <w:lang w:val="en-US"/>
        </w:rPr>
        <w:t xml:space="preserve">But, there are significant problems and a lot of room for improvement of transparency. One of the problems is non-transparent attitude of </w:t>
      </w:r>
      <w:r w:rsidR="00F379A6" w:rsidRPr="00D00F29">
        <w:rPr>
          <w:rFonts w:ascii="Arial" w:hAnsi="Arial" w:cs="Arial"/>
          <w:bCs/>
          <w:color w:val="002060"/>
          <w:sz w:val="22"/>
          <w:szCs w:val="22"/>
          <w:lang w:val="en-US"/>
        </w:rPr>
        <w:t>t</w:t>
      </w:r>
      <w:r w:rsidR="00E372BA" w:rsidRPr="00D00F29">
        <w:rPr>
          <w:rFonts w:ascii="Arial" w:hAnsi="Arial" w:cs="Arial"/>
          <w:bCs/>
          <w:color w:val="002060"/>
          <w:sz w:val="22"/>
          <w:szCs w:val="22"/>
          <w:lang w:val="en-US"/>
        </w:rPr>
        <w:t>he Parliament in terms of MPs’ incomes. The House of Peoples, which</w:t>
      </w:r>
      <w:r w:rsidR="00F379A6" w:rsidRPr="00D00F29">
        <w:rPr>
          <w:rFonts w:ascii="Arial" w:hAnsi="Arial" w:cs="Arial"/>
          <w:bCs/>
          <w:color w:val="002060"/>
          <w:sz w:val="22"/>
          <w:szCs w:val="22"/>
          <w:lang w:val="en-US"/>
        </w:rPr>
        <w:t>,</w:t>
      </w:r>
      <w:r w:rsidR="00E372BA" w:rsidRPr="00D00F29">
        <w:rPr>
          <w:rFonts w:ascii="Arial" w:hAnsi="Arial" w:cs="Arial"/>
          <w:bCs/>
          <w:color w:val="002060"/>
          <w:sz w:val="22"/>
          <w:szCs w:val="22"/>
          <w:lang w:val="en-US"/>
        </w:rPr>
        <w:t xml:space="preserve"> </w:t>
      </w:r>
      <w:r w:rsidR="00F379A6" w:rsidRPr="00D00F29">
        <w:rPr>
          <w:rFonts w:ascii="Arial" w:hAnsi="Arial" w:cs="Arial"/>
          <w:bCs/>
          <w:color w:val="002060"/>
          <w:sz w:val="22"/>
          <w:szCs w:val="22"/>
          <w:lang w:val="en-US"/>
        </w:rPr>
        <w:t xml:space="preserve">for a while, </w:t>
      </w:r>
      <w:r w:rsidR="00E372BA" w:rsidRPr="00D00F29">
        <w:rPr>
          <w:rFonts w:ascii="Arial" w:hAnsi="Arial" w:cs="Arial"/>
          <w:bCs/>
          <w:color w:val="002060"/>
          <w:sz w:val="22"/>
          <w:szCs w:val="22"/>
          <w:lang w:val="en-US"/>
        </w:rPr>
        <w:t xml:space="preserve">was </w:t>
      </w:r>
      <w:r w:rsidR="00F379A6" w:rsidRPr="00D00F29">
        <w:rPr>
          <w:rFonts w:ascii="Arial" w:hAnsi="Arial" w:cs="Arial"/>
          <w:bCs/>
          <w:color w:val="002060"/>
          <w:sz w:val="22"/>
          <w:szCs w:val="22"/>
          <w:lang w:val="en-US"/>
        </w:rPr>
        <w:t>a shining example by periodically publishing information on incomes of the House of People’s members on the website of the House, has terminated this positive practice since the beginning of the year.</w:t>
      </w:r>
    </w:p>
    <w:p w:rsidR="00A449D0" w:rsidRPr="00D00F29" w:rsidRDefault="00A449D0" w:rsidP="00E45180">
      <w:pPr>
        <w:autoSpaceDE w:val="0"/>
        <w:autoSpaceDN w:val="0"/>
        <w:adjustRightInd w:val="0"/>
        <w:spacing w:line="360" w:lineRule="auto"/>
        <w:jc w:val="both"/>
        <w:rPr>
          <w:rFonts w:ascii="Arial" w:hAnsi="Arial" w:cs="Arial"/>
          <w:b/>
          <w:color w:val="FF0000"/>
          <w:spacing w:val="-2"/>
          <w:sz w:val="22"/>
          <w:szCs w:val="22"/>
          <w:lang w:val="en-US"/>
        </w:rPr>
      </w:pPr>
    </w:p>
    <w:p w:rsidR="00E45180" w:rsidRPr="00D00F29" w:rsidRDefault="00E45180" w:rsidP="00E45180">
      <w:pPr>
        <w:shd w:val="clear" w:color="auto" w:fill="002060"/>
        <w:spacing w:line="360" w:lineRule="auto"/>
        <w:jc w:val="center"/>
        <w:rPr>
          <w:rFonts w:ascii="Arial" w:hAnsi="Arial" w:cs="Arial"/>
          <w:b/>
          <w:color w:val="FFFFFF" w:themeColor="background1"/>
          <w:spacing w:val="-2"/>
          <w:sz w:val="22"/>
          <w:szCs w:val="22"/>
          <w:lang w:val="en-US"/>
        </w:rPr>
      </w:pPr>
      <w:proofErr w:type="spellStart"/>
      <w:r w:rsidRPr="00D00F29">
        <w:rPr>
          <w:rFonts w:ascii="Arial" w:hAnsi="Arial" w:cs="Arial"/>
          <w:b/>
          <w:color w:val="FFFFFF" w:themeColor="background1"/>
          <w:spacing w:val="-2"/>
          <w:sz w:val="22"/>
          <w:szCs w:val="22"/>
          <w:lang w:val="en-US"/>
        </w:rPr>
        <w:t>FBiH</w:t>
      </w:r>
      <w:proofErr w:type="spellEnd"/>
      <w:r w:rsidR="00F379A6" w:rsidRPr="00D00F29">
        <w:rPr>
          <w:rFonts w:ascii="Arial" w:hAnsi="Arial" w:cs="Arial"/>
          <w:b/>
          <w:color w:val="FFFFFF" w:themeColor="background1"/>
          <w:spacing w:val="-2"/>
          <w:sz w:val="22"/>
          <w:szCs w:val="22"/>
          <w:lang w:val="en-US"/>
        </w:rPr>
        <w:t xml:space="preserve"> GOVERNMENT</w:t>
      </w:r>
      <w:r w:rsidRPr="00D00F29">
        <w:rPr>
          <w:rFonts w:ascii="Arial" w:hAnsi="Arial" w:cs="Arial"/>
          <w:b/>
          <w:color w:val="FFFFFF" w:themeColor="background1"/>
          <w:spacing w:val="-2"/>
          <w:sz w:val="22"/>
          <w:szCs w:val="22"/>
          <w:lang w:val="en-US"/>
        </w:rPr>
        <w:t xml:space="preserve"> I-</w:t>
      </w:r>
      <w:r w:rsidR="00F379A6" w:rsidRPr="00D00F29">
        <w:rPr>
          <w:rFonts w:ascii="Arial" w:hAnsi="Arial" w:cs="Arial"/>
          <w:b/>
          <w:color w:val="FFFFFF" w:themeColor="background1"/>
          <w:spacing w:val="-2"/>
          <w:sz w:val="22"/>
          <w:szCs w:val="22"/>
          <w:lang w:val="en-US"/>
        </w:rPr>
        <w:t>VI 2016</w:t>
      </w:r>
    </w:p>
    <w:p w:rsidR="00A449D0" w:rsidRPr="00D00F29" w:rsidRDefault="00A449D0" w:rsidP="00A449D0">
      <w:pPr>
        <w:spacing w:line="360" w:lineRule="auto"/>
        <w:jc w:val="both"/>
        <w:rPr>
          <w:rFonts w:ascii="Arial" w:hAnsi="Arial" w:cs="Arial"/>
          <w:b/>
          <w:color w:val="002060"/>
          <w:sz w:val="22"/>
          <w:szCs w:val="22"/>
          <w:lang w:val="en-US"/>
        </w:rPr>
      </w:pPr>
    </w:p>
    <w:p w:rsidR="00A449D0" w:rsidRPr="00D00F29" w:rsidRDefault="00F24497" w:rsidP="00A449D0">
      <w:pPr>
        <w:spacing w:line="360" w:lineRule="auto"/>
        <w:jc w:val="both"/>
        <w:rPr>
          <w:rFonts w:ascii="Arial" w:hAnsi="Arial" w:cs="Arial"/>
          <w:color w:val="002060"/>
          <w:sz w:val="22"/>
          <w:szCs w:val="22"/>
          <w:lang w:val="en-US"/>
        </w:rPr>
      </w:pPr>
      <w:r w:rsidRPr="00D00F29">
        <w:rPr>
          <w:rFonts w:ascii="Arial" w:hAnsi="Arial" w:cs="Arial"/>
          <w:b/>
          <w:color w:val="002060"/>
          <w:sz w:val="22"/>
          <w:szCs w:val="22"/>
          <w:lang w:val="en-US"/>
        </w:rPr>
        <w:t xml:space="preserve">THE GOVERNMENT OF THE BIH FEDERATION HAS ENORMOUSLY INCREASED NUMBER OF URGENT SESSIONS, BUT IT IS NOT </w:t>
      </w:r>
      <w:r w:rsidR="00706A9E">
        <w:rPr>
          <w:rFonts w:ascii="Arial" w:hAnsi="Arial" w:cs="Arial"/>
          <w:b/>
          <w:color w:val="002060"/>
          <w:sz w:val="22"/>
          <w:szCs w:val="22"/>
          <w:lang w:val="en-US"/>
        </w:rPr>
        <w:t>IN</w:t>
      </w:r>
      <w:r w:rsidRPr="00D00F29">
        <w:rPr>
          <w:rFonts w:ascii="Arial" w:hAnsi="Arial" w:cs="Arial"/>
          <w:b/>
          <w:color w:val="002060"/>
          <w:sz w:val="22"/>
          <w:szCs w:val="22"/>
          <w:lang w:val="en-US"/>
        </w:rPr>
        <w:t xml:space="preserve"> </w:t>
      </w:r>
      <w:r w:rsidR="00706A9E" w:rsidRPr="00D00F29">
        <w:rPr>
          <w:rFonts w:ascii="Arial" w:hAnsi="Arial" w:cs="Arial"/>
          <w:b/>
          <w:color w:val="002060"/>
          <w:sz w:val="22"/>
          <w:szCs w:val="22"/>
          <w:lang w:val="en-US"/>
        </w:rPr>
        <w:t>RE</w:t>
      </w:r>
      <w:r w:rsidR="00706A9E">
        <w:rPr>
          <w:rFonts w:ascii="Arial" w:hAnsi="Arial" w:cs="Arial"/>
          <w:b/>
          <w:color w:val="002060"/>
          <w:sz w:val="22"/>
          <w:szCs w:val="22"/>
          <w:lang w:val="en-US"/>
        </w:rPr>
        <w:t xml:space="preserve">SPONSE </w:t>
      </w:r>
      <w:r w:rsidR="00706A9E" w:rsidRPr="00D00F29">
        <w:rPr>
          <w:rFonts w:ascii="Arial" w:hAnsi="Arial" w:cs="Arial"/>
          <w:b/>
          <w:color w:val="002060"/>
          <w:sz w:val="22"/>
          <w:szCs w:val="22"/>
          <w:lang w:val="en-US"/>
        </w:rPr>
        <w:t>TO</w:t>
      </w:r>
      <w:r w:rsidRPr="00D00F29">
        <w:rPr>
          <w:rFonts w:ascii="Arial" w:hAnsi="Arial" w:cs="Arial"/>
          <w:b/>
          <w:color w:val="002060"/>
          <w:sz w:val="22"/>
          <w:szCs w:val="22"/>
          <w:lang w:val="en-US"/>
        </w:rPr>
        <w:t xml:space="preserve"> ACCUMULATED CITIZENS’ PROBLEMS AND DELAYS IN REALIZATION OF THE WORK PLAN. </w:t>
      </w:r>
      <w:r w:rsidRPr="00D00F29">
        <w:rPr>
          <w:rFonts w:ascii="Arial" w:hAnsi="Arial" w:cs="Arial"/>
          <w:color w:val="002060"/>
          <w:sz w:val="22"/>
          <w:szCs w:val="22"/>
          <w:lang w:val="en-US"/>
        </w:rPr>
        <w:t xml:space="preserve">In the first half of year </w:t>
      </w:r>
      <w:r w:rsidR="0001443B">
        <w:rPr>
          <w:rFonts w:ascii="Arial" w:hAnsi="Arial" w:cs="Arial"/>
          <w:color w:val="002060"/>
          <w:sz w:val="22"/>
          <w:szCs w:val="22"/>
          <w:lang w:val="en-US"/>
        </w:rPr>
        <w:t>2 of the term</w:t>
      </w:r>
      <w:r w:rsidRPr="00D00F29">
        <w:rPr>
          <w:rFonts w:ascii="Arial" w:hAnsi="Arial" w:cs="Arial"/>
          <w:color w:val="002060"/>
          <w:sz w:val="22"/>
          <w:szCs w:val="22"/>
          <w:lang w:val="en-US"/>
        </w:rPr>
        <w:t xml:space="preserve"> (2012) p</w:t>
      </w:r>
      <w:r w:rsidR="00A449D0" w:rsidRPr="00D00F29">
        <w:rPr>
          <w:rFonts w:ascii="Arial" w:hAnsi="Arial" w:cs="Arial"/>
          <w:color w:val="002060"/>
          <w:sz w:val="22"/>
          <w:szCs w:val="22"/>
          <w:lang w:val="en-US"/>
        </w:rPr>
        <w:t>r</w:t>
      </w:r>
      <w:r w:rsidRPr="00D00F29">
        <w:rPr>
          <w:rFonts w:ascii="Arial" w:hAnsi="Arial" w:cs="Arial"/>
          <w:color w:val="002060"/>
          <w:sz w:val="22"/>
          <w:szCs w:val="22"/>
          <w:lang w:val="en-US"/>
        </w:rPr>
        <w:t>evious Government held one urgent session, in the first half of 2015 there were two of these session</w:t>
      </w:r>
      <w:r w:rsidR="002A5A35" w:rsidRPr="00D00F29">
        <w:rPr>
          <w:rFonts w:ascii="Arial" w:hAnsi="Arial" w:cs="Arial"/>
          <w:color w:val="002060"/>
          <w:sz w:val="22"/>
          <w:szCs w:val="22"/>
          <w:lang w:val="en-US"/>
        </w:rPr>
        <w:t>s</w:t>
      </w:r>
      <w:r w:rsidRPr="00D00F29">
        <w:rPr>
          <w:rFonts w:ascii="Arial" w:hAnsi="Arial" w:cs="Arial"/>
          <w:color w:val="002060"/>
          <w:sz w:val="22"/>
          <w:szCs w:val="22"/>
          <w:lang w:val="en-US"/>
        </w:rPr>
        <w:t xml:space="preserve"> held, while in the first 6 months of 2016 it held 21 urgent – telephone sessions.</w:t>
      </w:r>
      <w:r w:rsidR="00A449D0" w:rsidRPr="00D00F29">
        <w:rPr>
          <w:rFonts w:ascii="Arial" w:hAnsi="Arial" w:cs="Arial"/>
          <w:color w:val="002060"/>
          <w:sz w:val="22"/>
          <w:szCs w:val="22"/>
          <w:lang w:val="en-US"/>
        </w:rPr>
        <w:t xml:space="preserve"> </w:t>
      </w:r>
      <w:r w:rsidR="002A5A35" w:rsidRPr="00D00F29">
        <w:rPr>
          <w:rFonts w:ascii="Arial" w:hAnsi="Arial" w:cs="Arial"/>
          <w:color w:val="002060"/>
          <w:sz w:val="22"/>
          <w:szCs w:val="22"/>
          <w:lang w:val="en-US"/>
        </w:rPr>
        <w:t xml:space="preserve">Of </w:t>
      </w:r>
      <w:r w:rsidR="0001443B" w:rsidRPr="00D00F29">
        <w:rPr>
          <w:rFonts w:ascii="Arial" w:hAnsi="Arial" w:cs="Arial"/>
          <w:color w:val="002060"/>
          <w:sz w:val="22"/>
          <w:szCs w:val="22"/>
          <w:lang w:val="en-US"/>
        </w:rPr>
        <w:t>course,</w:t>
      </w:r>
      <w:r w:rsidR="002A5A35" w:rsidRPr="00D00F29">
        <w:rPr>
          <w:rFonts w:ascii="Arial" w:hAnsi="Arial" w:cs="Arial"/>
          <w:color w:val="002060"/>
          <w:sz w:val="22"/>
          <w:szCs w:val="22"/>
          <w:lang w:val="en-US"/>
        </w:rPr>
        <w:t xml:space="preserve"> we do find holding of urgent sessions, even by phone, justifiable and desirable at times urgent issues occur. But, the issues concerning appointments </w:t>
      </w:r>
      <w:r w:rsidR="003A20EB" w:rsidRPr="00D00F29">
        <w:rPr>
          <w:rFonts w:ascii="Arial" w:hAnsi="Arial" w:cs="Arial"/>
          <w:color w:val="002060"/>
          <w:sz w:val="22"/>
          <w:szCs w:val="22"/>
          <w:lang w:val="en-US"/>
        </w:rPr>
        <w:t xml:space="preserve">to </w:t>
      </w:r>
      <w:r w:rsidR="002A5A35" w:rsidRPr="00D00F29">
        <w:rPr>
          <w:rFonts w:ascii="Arial" w:hAnsi="Arial" w:cs="Arial"/>
          <w:color w:val="002060"/>
          <w:sz w:val="22"/>
          <w:szCs w:val="22"/>
          <w:lang w:val="en-US"/>
        </w:rPr>
        <w:t xml:space="preserve">and dismissals from managerial </w:t>
      </w:r>
      <w:r w:rsidR="00701CEF" w:rsidRPr="00D00F29">
        <w:rPr>
          <w:rFonts w:ascii="Arial" w:hAnsi="Arial" w:cs="Arial"/>
          <w:color w:val="002060"/>
          <w:sz w:val="22"/>
          <w:szCs w:val="22"/>
          <w:lang w:val="en-US"/>
        </w:rPr>
        <w:t xml:space="preserve">positions </w:t>
      </w:r>
      <w:r w:rsidR="002A5A35" w:rsidRPr="00D00F29">
        <w:rPr>
          <w:rFonts w:ascii="Arial" w:hAnsi="Arial" w:cs="Arial"/>
          <w:color w:val="002060"/>
          <w:sz w:val="22"/>
          <w:szCs w:val="22"/>
          <w:lang w:val="en-US"/>
        </w:rPr>
        <w:t xml:space="preserve">in public enterprises and administration are certainly not urgent even though they are a frequent topic of </w:t>
      </w:r>
      <w:r w:rsidR="003A20EB" w:rsidRPr="00D00F29">
        <w:rPr>
          <w:rFonts w:ascii="Arial" w:hAnsi="Arial" w:cs="Arial"/>
          <w:color w:val="002060"/>
          <w:sz w:val="22"/>
          <w:szCs w:val="22"/>
          <w:lang w:val="en-US"/>
        </w:rPr>
        <w:t xml:space="preserve">the </w:t>
      </w:r>
      <w:r w:rsidR="002A5A35" w:rsidRPr="00D00F29">
        <w:rPr>
          <w:rFonts w:ascii="Arial" w:hAnsi="Arial" w:cs="Arial"/>
          <w:color w:val="002060"/>
          <w:sz w:val="22"/>
          <w:szCs w:val="22"/>
          <w:lang w:val="en-US"/>
        </w:rPr>
        <w:t>telephone sessions</w:t>
      </w:r>
      <w:r w:rsidR="00A449D0" w:rsidRPr="00D00F29">
        <w:rPr>
          <w:rFonts w:ascii="Arial" w:hAnsi="Arial" w:cs="Arial"/>
          <w:color w:val="002060"/>
          <w:sz w:val="22"/>
          <w:szCs w:val="22"/>
          <w:lang w:val="en-US"/>
        </w:rPr>
        <w:t xml:space="preserve">. </w:t>
      </w:r>
    </w:p>
    <w:p w:rsidR="00A449D0" w:rsidRPr="00D00F29" w:rsidRDefault="002A5A35" w:rsidP="00A449D0">
      <w:pPr>
        <w:spacing w:after="240" w:line="360" w:lineRule="auto"/>
        <w:jc w:val="both"/>
        <w:rPr>
          <w:rFonts w:ascii="Arial" w:hAnsi="Arial" w:cs="Arial"/>
          <w:b/>
          <w:color w:val="002060"/>
          <w:sz w:val="22"/>
          <w:szCs w:val="22"/>
          <w:lang w:val="en-US"/>
        </w:rPr>
      </w:pPr>
      <w:r w:rsidRPr="00D00F29">
        <w:rPr>
          <w:rFonts w:ascii="Arial" w:hAnsi="Arial" w:cs="Arial"/>
          <w:color w:val="002060"/>
          <w:sz w:val="22"/>
          <w:szCs w:val="22"/>
          <w:lang w:val="en-US"/>
        </w:rPr>
        <w:t xml:space="preserve">At the same time, Secretary of the Government rarely manages to contact all members of the Government and the minutes note that these members were “unavailable” </w:t>
      </w:r>
      <w:r w:rsidR="00701CEF" w:rsidRPr="00D00F29">
        <w:rPr>
          <w:rFonts w:ascii="Arial" w:hAnsi="Arial" w:cs="Arial"/>
          <w:color w:val="002060"/>
          <w:sz w:val="22"/>
          <w:szCs w:val="22"/>
          <w:lang w:val="en-US"/>
        </w:rPr>
        <w:t xml:space="preserve">without giving any explanation about where they were and what they were doing at that time. During the first half of 2016 the members of the Government who were most unavailable for telephone sessions were Minister of </w:t>
      </w:r>
      <w:r w:rsidR="003A20EB" w:rsidRPr="00D00F29">
        <w:rPr>
          <w:rFonts w:ascii="Arial" w:hAnsi="Arial" w:cs="Arial"/>
          <w:color w:val="002060"/>
          <w:sz w:val="22"/>
          <w:szCs w:val="22"/>
          <w:lang w:val="en-US"/>
        </w:rPr>
        <w:t>agriculture</w:t>
      </w:r>
      <w:r w:rsidR="00701CEF" w:rsidRPr="00D00F29">
        <w:rPr>
          <w:rFonts w:ascii="Arial" w:hAnsi="Arial" w:cs="Arial"/>
          <w:color w:val="002060"/>
          <w:sz w:val="22"/>
          <w:szCs w:val="22"/>
          <w:lang w:val="en-US"/>
        </w:rPr>
        <w:t xml:space="preserve">, water management and forestry </w:t>
      </w:r>
      <w:proofErr w:type="spellStart"/>
      <w:r w:rsidR="00701CEF" w:rsidRPr="00D00F29">
        <w:rPr>
          <w:rFonts w:ascii="Arial" w:hAnsi="Arial" w:cs="Arial"/>
          <w:color w:val="002060"/>
          <w:sz w:val="22"/>
          <w:szCs w:val="22"/>
          <w:lang w:val="en-US"/>
        </w:rPr>
        <w:t>Š</w:t>
      </w:r>
      <w:r w:rsidR="00286EEA">
        <w:rPr>
          <w:rFonts w:ascii="Arial" w:hAnsi="Arial" w:cs="Arial"/>
          <w:color w:val="002060"/>
          <w:sz w:val="22"/>
          <w:szCs w:val="22"/>
          <w:lang w:val="en-US"/>
        </w:rPr>
        <w:t>emsudin</w:t>
      </w:r>
      <w:proofErr w:type="spellEnd"/>
      <w:r w:rsidR="00286EEA">
        <w:rPr>
          <w:rFonts w:ascii="Arial" w:hAnsi="Arial" w:cs="Arial"/>
          <w:color w:val="002060"/>
          <w:sz w:val="22"/>
          <w:szCs w:val="22"/>
          <w:lang w:val="en-US"/>
        </w:rPr>
        <w:t xml:space="preserve"> </w:t>
      </w:r>
      <w:proofErr w:type="spellStart"/>
      <w:r w:rsidR="00286EEA">
        <w:rPr>
          <w:rFonts w:ascii="Arial" w:hAnsi="Arial" w:cs="Arial"/>
          <w:color w:val="002060"/>
          <w:sz w:val="22"/>
          <w:szCs w:val="22"/>
          <w:lang w:val="en-US"/>
        </w:rPr>
        <w:t>Dedić</w:t>
      </w:r>
      <w:proofErr w:type="spellEnd"/>
      <w:r w:rsidR="00286EEA">
        <w:rPr>
          <w:rFonts w:ascii="Arial" w:hAnsi="Arial" w:cs="Arial"/>
          <w:color w:val="002060"/>
          <w:sz w:val="22"/>
          <w:szCs w:val="22"/>
          <w:lang w:val="en-US"/>
        </w:rPr>
        <w:t xml:space="preserve">, and Minister </w:t>
      </w:r>
      <w:proofErr w:type="gramStart"/>
      <w:r w:rsidR="00286EEA">
        <w:rPr>
          <w:rFonts w:ascii="Arial" w:hAnsi="Arial" w:cs="Arial"/>
          <w:color w:val="002060"/>
          <w:sz w:val="22"/>
          <w:szCs w:val="22"/>
          <w:lang w:val="en-US"/>
        </w:rPr>
        <w:t>of  C</w:t>
      </w:r>
      <w:r w:rsidR="00701CEF" w:rsidRPr="00D00F29">
        <w:rPr>
          <w:rFonts w:ascii="Arial" w:hAnsi="Arial" w:cs="Arial"/>
          <w:color w:val="002060"/>
          <w:sz w:val="22"/>
          <w:szCs w:val="22"/>
          <w:lang w:val="en-US"/>
        </w:rPr>
        <w:t>ulture</w:t>
      </w:r>
      <w:proofErr w:type="gramEnd"/>
      <w:r w:rsidR="00701CEF" w:rsidRPr="00D00F29">
        <w:rPr>
          <w:rFonts w:ascii="Arial" w:hAnsi="Arial" w:cs="Arial"/>
          <w:color w:val="002060"/>
          <w:sz w:val="22"/>
          <w:szCs w:val="22"/>
          <w:lang w:val="en-US"/>
        </w:rPr>
        <w:t xml:space="preserve"> and </w:t>
      </w:r>
      <w:r w:rsidR="00286EEA">
        <w:rPr>
          <w:rFonts w:ascii="Arial" w:hAnsi="Arial" w:cs="Arial"/>
          <w:color w:val="002060"/>
          <w:sz w:val="22"/>
          <w:szCs w:val="22"/>
          <w:lang w:val="en-US"/>
        </w:rPr>
        <w:t>S</w:t>
      </w:r>
      <w:r w:rsidR="00701CEF" w:rsidRPr="00D00F29">
        <w:rPr>
          <w:rFonts w:ascii="Arial" w:hAnsi="Arial" w:cs="Arial"/>
          <w:color w:val="002060"/>
          <w:sz w:val="22"/>
          <w:szCs w:val="22"/>
          <w:lang w:val="en-US"/>
        </w:rPr>
        <w:t xml:space="preserve">port Zora </w:t>
      </w:r>
      <w:proofErr w:type="spellStart"/>
      <w:r w:rsidR="00701CEF" w:rsidRPr="00D00F29">
        <w:rPr>
          <w:rFonts w:ascii="Arial" w:hAnsi="Arial" w:cs="Arial"/>
          <w:color w:val="002060"/>
          <w:sz w:val="22"/>
          <w:szCs w:val="22"/>
          <w:lang w:val="en-US"/>
        </w:rPr>
        <w:t>Dujmović</w:t>
      </w:r>
      <w:proofErr w:type="spellEnd"/>
      <w:r w:rsidR="00701CEF" w:rsidRPr="00D00F29">
        <w:rPr>
          <w:rFonts w:ascii="Arial" w:hAnsi="Arial" w:cs="Arial"/>
          <w:color w:val="002060"/>
          <w:sz w:val="22"/>
          <w:szCs w:val="22"/>
          <w:lang w:val="en-US"/>
        </w:rPr>
        <w:t>, each failing to answer 10 out of 21 telephone sessions</w:t>
      </w:r>
      <w:r w:rsidR="00A449D0" w:rsidRPr="00D00F29">
        <w:rPr>
          <w:rFonts w:ascii="Arial" w:hAnsi="Arial" w:cs="Arial"/>
          <w:color w:val="002060"/>
          <w:sz w:val="22"/>
          <w:szCs w:val="22"/>
          <w:lang w:val="en-US"/>
        </w:rPr>
        <w:t xml:space="preserve">.  </w:t>
      </w:r>
    </w:p>
    <w:p w:rsidR="00A449D0" w:rsidRPr="00D00F29" w:rsidRDefault="00701CEF" w:rsidP="00A449D0">
      <w:pPr>
        <w:spacing w:after="240" w:line="360" w:lineRule="auto"/>
        <w:jc w:val="both"/>
        <w:rPr>
          <w:rFonts w:ascii="Arial" w:eastAsia="PFDinTextCondPro-Light" w:hAnsi="Arial" w:cs="Arial"/>
          <w:color w:val="002060"/>
          <w:sz w:val="22"/>
          <w:szCs w:val="22"/>
          <w:lang w:val="en-US"/>
        </w:rPr>
      </w:pPr>
      <w:r w:rsidRPr="00D00F29">
        <w:rPr>
          <w:rFonts w:ascii="Arial" w:hAnsi="Arial" w:cs="Arial"/>
          <w:b/>
          <w:color w:val="002060"/>
          <w:sz w:val="22"/>
          <w:szCs w:val="22"/>
          <w:lang w:val="en-US"/>
        </w:rPr>
        <w:t xml:space="preserve">ON ONE SIDE, WE STILL HAVE PUBLIC ADMINISTRATION </w:t>
      </w:r>
      <w:r w:rsidR="003A20EB" w:rsidRPr="00D00F29">
        <w:rPr>
          <w:rFonts w:ascii="Arial" w:hAnsi="Arial" w:cs="Arial"/>
          <w:b/>
          <w:color w:val="002060"/>
          <w:sz w:val="22"/>
          <w:szCs w:val="22"/>
          <w:lang w:val="en-US"/>
        </w:rPr>
        <w:t xml:space="preserve">IN THE BIH FEDERATION </w:t>
      </w:r>
      <w:r w:rsidRPr="00D00F29">
        <w:rPr>
          <w:rFonts w:ascii="Arial" w:hAnsi="Arial" w:cs="Arial"/>
          <w:b/>
          <w:color w:val="002060"/>
          <w:sz w:val="22"/>
          <w:szCs w:val="22"/>
          <w:lang w:val="en-US"/>
        </w:rPr>
        <w:t xml:space="preserve">THAT HAS NOT BEEN REFORMED, AND ON THE </w:t>
      </w:r>
      <w:r w:rsidR="0001443B" w:rsidRPr="00D00F29">
        <w:rPr>
          <w:rFonts w:ascii="Arial" w:hAnsi="Arial" w:cs="Arial"/>
          <w:b/>
          <w:color w:val="002060"/>
          <w:sz w:val="22"/>
          <w:szCs w:val="22"/>
          <w:lang w:val="en-US"/>
        </w:rPr>
        <w:t>OTHER,</w:t>
      </w:r>
      <w:r w:rsidRPr="00D00F29">
        <w:rPr>
          <w:rFonts w:ascii="Arial" w:hAnsi="Arial" w:cs="Arial"/>
          <w:b/>
          <w:color w:val="002060"/>
          <w:sz w:val="22"/>
          <w:szCs w:val="22"/>
          <w:lang w:val="en-US"/>
        </w:rPr>
        <w:t xml:space="preserve"> WE HAVE CONTINUANCE OF APPOINTMENTS TO MANAGERIAL POSITIONS ACCORDING TO PARTYOCRACY INSTEAD OF MERITOCRACY. </w:t>
      </w:r>
      <w:r w:rsidRPr="00D00F29">
        <w:rPr>
          <w:rFonts w:ascii="Arial" w:hAnsi="Arial" w:cs="Arial"/>
          <w:color w:val="002060"/>
          <w:sz w:val="22"/>
          <w:szCs w:val="22"/>
          <w:lang w:val="en-US"/>
        </w:rPr>
        <w:t xml:space="preserve">Legislation concerning appointments and employment to managerial positions in the </w:t>
      </w:r>
      <w:proofErr w:type="spellStart"/>
      <w:r w:rsidRPr="00D00F29">
        <w:rPr>
          <w:rFonts w:ascii="Arial" w:hAnsi="Arial" w:cs="Arial"/>
          <w:color w:val="002060"/>
          <w:sz w:val="22"/>
          <w:szCs w:val="22"/>
          <w:lang w:val="en-US"/>
        </w:rPr>
        <w:t>BiH</w:t>
      </w:r>
      <w:proofErr w:type="spellEnd"/>
      <w:r w:rsidRPr="00D00F29">
        <w:rPr>
          <w:rFonts w:ascii="Arial" w:hAnsi="Arial" w:cs="Arial"/>
          <w:color w:val="002060"/>
          <w:sz w:val="22"/>
          <w:szCs w:val="22"/>
          <w:lang w:val="en-US"/>
        </w:rPr>
        <w:t xml:space="preserve"> Federation’s public sector (public administration and public enterprises) is still in disarray and </w:t>
      </w:r>
      <w:r w:rsidR="003A20EB" w:rsidRPr="00D00F29">
        <w:rPr>
          <w:rFonts w:ascii="Arial" w:hAnsi="Arial" w:cs="Arial"/>
          <w:color w:val="002060"/>
          <w:sz w:val="22"/>
          <w:szCs w:val="22"/>
          <w:lang w:val="en-US"/>
        </w:rPr>
        <w:t xml:space="preserve">is </w:t>
      </w:r>
      <w:r w:rsidRPr="00D00F29">
        <w:rPr>
          <w:rFonts w:ascii="Arial" w:hAnsi="Arial" w:cs="Arial"/>
          <w:color w:val="002060"/>
          <w:sz w:val="22"/>
          <w:szCs w:val="22"/>
          <w:lang w:val="en-US"/>
        </w:rPr>
        <w:t xml:space="preserve">insufficiently harmonized with </w:t>
      </w:r>
      <w:r w:rsidR="003A20EB" w:rsidRPr="00D00F29">
        <w:rPr>
          <w:rFonts w:ascii="Arial" w:hAnsi="Arial" w:cs="Arial"/>
          <w:color w:val="002060"/>
          <w:sz w:val="22"/>
          <w:szCs w:val="22"/>
          <w:lang w:val="en-US"/>
        </w:rPr>
        <w:t xml:space="preserve">the </w:t>
      </w:r>
      <w:r w:rsidRPr="00D00F29">
        <w:rPr>
          <w:rFonts w:ascii="Arial" w:hAnsi="Arial" w:cs="Arial"/>
          <w:color w:val="002060"/>
          <w:sz w:val="22"/>
          <w:szCs w:val="22"/>
          <w:lang w:val="en-US"/>
        </w:rPr>
        <w:t xml:space="preserve">SIGMA and EU standards, but it did not disturb the current Government </w:t>
      </w:r>
      <w:r w:rsidR="0001443B">
        <w:rPr>
          <w:rFonts w:ascii="Arial" w:hAnsi="Arial" w:cs="Arial"/>
          <w:color w:val="002060"/>
          <w:sz w:val="22"/>
          <w:szCs w:val="22"/>
          <w:lang w:val="en-US"/>
        </w:rPr>
        <w:t xml:space="preserve">to </w:t>
      </w:r>
      <w:r w:rsidRPr="00D00F29">
        <w:rPr>
          <w:rFonts w:ascii="Arial" w:hAnsi="Arial" w:cs="Arial"/>
          <w:color w:val="002060"/>
          <w:sz w:val="22"/>
          <w:szCs w:val="22"/>
          <w:lang w:val="en-US"/>
        </w:rPr>
        <w:t>realiz</w:t>
      </w:r>
      <w:r w:rsidR="0001443B">
        <w:rPr>
          <w:rFonts w:ascii="Arial" w:hAnsi="Arial" w:cs="Arial"/>
          <w:color w:val="002060"/>
          <w:sz w:val="22"/>
          <w:szCs w:val="22"/>
          <w:lang w:val="en-US"/>
        </w:rPr>
        <w:t>e</w:t>
      </w:r>
      <w:r w:rsidRPr="00D00F29">
        <w:rPr>
          <w:rFonts w:ascii="Arial" w:hAnsi="Arial" w:cs="Arial"/>
          <w:color w:val="002060"/>
          <w:sz w:val="22"/>
          <w:szCs w:val="22"/>
          <w:lang w:val="en-US"/>
        </w:rPr>
        <w:t xml:space="preserve"> more than 180 such measures in six months</w:t>
      </w:r>
      <w:r w:rsidR="00A449D0" w:rsidRPr="00D00F29">
        <w:rPr>
          <w:rFonts w:ascii="Arial" w:hAnsi="Arial" w:cs="Arial"/>
          <w:color w:val="002060"/>
          <w:sz w:val="22"/>
          <w:szCs w:val="22"/>
          <w:lang w:val="en-US"/>
        </w:rPr>
        <w:t xml:space="preserve">. </w:t>
      </w:r>
      <w:r w:rsidR="00575D62" w:rsidRPr="00D00F29">
        <w:rPr>
          <w:rFonts w:ascii="Arial" w:hAnsi="Arial" w:cs="Arial"/>
          <w:color w:val="002060"/>
          <w:sz w:val="22"/>
          <w:szCs w:val="22"/>
          <w:lang w:val="en-US"/>
        </w:rPr>
        <w:t>Neither t</w:t>
      </w:r>
      <w:r w:rsidRPr="00D00F29">
        <w:rPr>
          <w:rFonts w:ascii="Arial" w:hAnsi="Arial" w:cs="Arial"/>
          <w:color w:val="002060"/>
          <w:sz w:val="22"/>
          <w:szCs w:val="22"/>
          <w:lang w:val="en-US"/>
        </w:rPr>
        <w:t xml:space="preserve">ransparent procedure of </w:t>
      </w:r>
      <w:r w:rsidR="00575D62" w:rsidRPr="00D00F29">
        <w:rPr>
          <w:rFonts w:ascii="Arial" w:hAnsi="Arial" w:cs="Arial"/>
          <w:color w:val="002060"/>
          <w:sz w:val="22"/>
          <w:szCs w:val="22"/>
          <w:lang w:val="en-US"/>
        </w:rPr>
        <w:t xml:space="preserve">drafting </w:t>
      </w:r>
      <w:r w:rsidRPr="00D00F29">
        <w:rPr>
          <w:rFonts w:ascii="Arial" w:hAnsi="Arial" w:cs="Arial"/>
          <w:color w:val="002060"/>
          <w:sz w:val="22"/>
          <w:szCs w:val="22"/>
          <w:lang w:val="en-US"/>
        </w:rPr>
        <w:t xml:space="preserve">public vacancies with clear </w:t>
      </w:r>
      <w:r w:rsidR="00575D62" w:rsidRPr="00D00F29">
        <w:rPr>
          <w:rFonts w:ascii="Arial" w:hAnsi="Arial" w:cs="Arial"/>
          <w:color w:val="002060"/>
          <w:sz w:val="22"/>
          <w:szCs w:val="22"/>
          <w:lang w:val="en-US"/>
        </w:rPr>
        <w:t>criteria no</w:t>
      </w:r>
      <w:r w:rsidR="003A20EB" w:rsidRPr="00D00F29">
        <w:rPr>
          <w:rFonts w:ascii="Arial" w:hAnsi="Arial" w:cs="Arial"/>
          <w:color w:val="002060"/>
          <w:sz w:val="22"/>
          <w:szCs w:val="22"/>
          <w:lang w:val="en-US"/>
        </w:rPr>
        <w:t>r the</w:t>
      </w:r>
      <w:r w:rsidR="00575D62" w:rsidRPr="00D00F29">
        <w:rPr>
          <w:rFonts w:ascii="Arial" w:hAnsi="Arial" w:cs="Arial"/>
          <w:color w:val="002060"/>
          <w:sz w:val="22"/>
          <w:szCs w:val="22"/>
          <w:lang w:val="en-US"/>
        </w:rPr>
        <w:t xml:space="preserve"> competencies of selected persons were the grounds for selection of candidates during this process, while employment in public enterprises without proper recruitment procedures being conducted represents a common practice.</w:t>
      </w:r>
    </w:p>
    <w:p w:rsidR="00A449D0" w:rsidRPr="00D00F29" w:rsidRDefault="00575D62" w:rsidP="00A449D0">
      <w:pPr>
        <w:spacing w:after="240" w:line="360" w:lineRule="auto"/>
        <w:jc w:val="both"/>
        <w:rPr>
          <w:rFonts w:ascii="Arial" w:eastAsia="PFDinTextCondPro-Light" w:hAnsi="Arial" w:cs="Arial"/>
          <w:color w:val="002060"/>
          <w:sz w:val="22"/>
          <w:szCs w:val="22"/>
          <w:lang w:val="en-US"/>
        </w:rPr>
      </w:pPr>
      <w:r w:rsidRPr="00D00F29">
        <w:rPr>
          <w:rFonts w:ascii="Arial" w:hAnsi="Arial" w:cs="Arial"/>
          <w:b/>
          <w:color w:val="002060"/>
          <w:sz w:val="22"/>
          <w:szCs w:val="22"/>
          <w:lang w:val="en-US"/>
        </w:rPr>
        <w:t xml:space="preserve">HOWEVER, IN THE FIRST HALF OF 2016 </w:t>
      </w:r>
      <w:r w:rsidR="003A20EB" w:rsidRPr="00D00F29">
        <w:rPr>
          <w:rFonts w:ascii="Arial" w:hAnsi="Arial" w:cs="Arial"/>
          <w:b/>
          <w:color w:val="002060"/>
          <w:sz w:val="22"/>
          <w:szCs w:val="22"/>
          <w:lang w:val="en-US"/>
        </w:rPr>
        <w:t>T</w:t>
      </w:r>
      <w:r w:rsidRPr="00D00F29">
        <w:rPr>
          <w:rFonts w:ascii="Arial" w:hAnsi="Arial" w:cs="Arial"/>
          <w:b/>
          <w:color w:val="002060"/>
          <w:sz w:val="22"/>
          <w:szCs w:val="22"/>
          <w:lang w:val="en-US"/>
        </w:rPr>
        <w:t>HE BIH FEDERATION GOVERNMENT HAD THE HIGHEST PRODUCTIVITY IN THE LAST SIX YEARS</w:t>
      </w:r>
      <w:r w:rsidR="00A449D0" w:rsidRPr="00D00F29">
        <w:rPr>
          <w:rFonts w:ascii="Arial" w:hAnsi="Arial" w:cs="Arial"/>
          <w:b/>
          <w:color w:val="002060"/>
          <w:sz w:val="22"/>
          <w:szCs w:val="22"/>
          <w:lang w:val="en-US"/>
        </w:rPr>
        <w:t xml:space="preserve">. </w:t>
      </w:r>
      <w:r w:rsidRPr="00D00F29">
        <w:rPr>
          <w:rFonts w:ascii="Arial" w:hAnsi="Arial" w:cs="Arial"/>
          <w:color w:val="002060"/>
          <w:sz w:val="22"/>
          <w:szCs w:val="22"/>
          <w:lang w:val="en-US"/>
        </w:rPr>
        <w:t xml:space="preserve">With 1646 measures discussed the </w:t>
      </w:r>
      <w:r w:rsidRPr="00D00F29">
        <w:rPr>
          <w:rFonts w:ascii="Arial" w:hAnsi="Arial" w:cs="Arial"/>
          <w:color w:val="002060"/>
          <w:sz w:val="22"/>
          <w:szCs w:val="22"/>
          <w:lang w:val="en-US"/>
        </w:rPr>
        <w:lastRenderedPageBreak/>
        <w:t>Government achieved 20% higher productivity than in the first half of 2014, which had the best result until now.</w:t>
      </w:r>
      <w:r w:rsidR="00A449D0" w:rsidRPr="00D00F29">
        <w:rPr>
          <w:rFonts w:ascii="Arial" w:hAnsi="Arial" w:cs="Arial"/>
          <w:color w:val="002060"/>
          <w:sz w:val="22"/>
          <w:szCs w:val="22"/>
          <w:lang w:val="en-US"/>
        </w:rPr>
        <w:t xml:space="preserve"> </w:t>
      </w:r>
    </w:p>
    <w:p w:rsidR="00A449D0" w:rsidRPr="00D00F29" w:rsidRDefault="00575D62" w:rsidP="00A449D0">
      <w:pPr>
        <w:spacing w:line="360" w:lineRule="auto"/>
        <w:jc w:val="both"/>
        <w:rPr>
          <w:rFonts w:ascii="Arial" w:hAnsi="Arial" w:cs="Arial"/>
          <w:color w:val="002060"/>
          <w:sz w:val="22"/>
          <w:szCs w:val="22"/>
          <w:lang w:val="en-US"/>
        </w:rPr>
      </w:pPr>
      <w:r w:rsidRPr="00D00F29">
        <w:rPr>
          <w:rFonts w:ascii="Arial" w:hAnsi="Arial" w:cs="Arial"/>
          <w:b/>
          <w:color w:val="002060"/>
          <w:sz w:val="22"/>
          <w:szCs w:val="22"/>
          <w:lang w:val="en-US"/>
        </w:rPr>
        <w:t xml:space="preserve">QUANTITY DOES NOT NECESSARILY MEAN QUALITY, SO THE NUMBER OF MOST SIGNIFICANT MEASURES THAT SYSTEMATICALLY SOLVE THE PROBLEMS </w:t>
      </w:r>
      <w:r w:rsidR="00C25879" w:rsidRPr="00D00F29">
        <w:rPr>
          <w:rFonts w:ascii="Arial" w:hAnsi="Arial" w:cs="Arial"/>
          <w:b/>
          <w:color w:val="002060"/>
          <w:sz w:val="22"/>
          <w:szCs w:val="22"/>
          <w:lang w:val="en-US"/>
        </w:rPr>
        <w:t>DOES</w:t>
      </w:r>
      <w:r w:rsidRPr="00D00F29">
        <w:rPr>
          <w:rFonts w:ascii="Arial" w:hAnsi="Arial" w:cs="Arial"/>
          <w:b/>
          <w:color w:val="002060"/>
          <w:sz w:val="22"/>
          <w:szCs w:val="22"/>
          <w:lang w:val="en-US"/>
        </w:rPr>
        <w:t xml:space="preserve"> NOT FOLLOW GENERAL PRODUCTIVITY. </w:t>
      </w:r>
      <w:r w:rsidRPr="00D00F29">
        <w:rPr>
          <w:rFonts w:ascii="Arial" w:hAnsi="Arial" w:cs="Arial"/>
          <w:color w:val="002060"/>
          <w:sz w:val="22"/>
          <w:szCs w:val="22"/>
          <w:lang w:val="en-US"/>
        </w:rPr>
        <w:t xml:space="preserve">A total of 42 laws endorsed in the reporting period (30 as proposals and 12 as drafts) represent </w:t>
      </w:r>
      <w:r w:rsidR="003A20EB" w:rsidRPr="00D00F29">
        <w:rPr>
          <w:rFonts w:ascii="Arial" w:hAnsi="Arial" w:cs="Arial"/>
          <w:color w:val="002060"/>
          <w:sz w:val="22"/>
          <w:szCs w:val="22"/>
          <w:lang w:val="en-US"/>
        </w:rPr>
        <w:t xml:space="preserve">a decrease </w:t>
      </w:r>
      <w:r w:rsidR="0001443B">
        <w:rPr>
          <w:rFonts w:ascii="Arial" w:hAnsi="Arial" w:cs="Arial"/>
          <w:color w:val="002060"/>
          <w:sz w:val="22"/>
          <w:szCs w:val="22"/>
          <w:lang w:val="en-US"/>
        </w:rPr>
        <w:t>by</w:t>
      </w:r>
      <w:r w:rsidR="003A20EB" w:rsidRPr="00D00F29">
        <w:rPr>
          <w:rFonts w:ascii="Arial" w:hAnsi="Arial" w:cs="Arial"/>
          <w:color w:val="002060"/>
          <w:sz w:val="22"/>
          <w:szCs w:val="22"/>
          <w:lang w:val="en-US"/>
        </w:rPr>
        <w:t xml:space="preserve"> </w:t>
      </w:r>
      <w:r w:rsidRPr="00D00F29">
        <w:rPr>
          <w:rFonts w:ascii="Arial" w:hAnsi="Arial" w:cs="Arial"/>
          <w:color w:val="002060"/>
          <w:sz w:val="22"/>
          <w:szCs w:val="22"/>
          <w:lang w:val="en-US"/>
        </w:rPr>
        <w:t>18% compa</w:t>
      </w:r>
      <w:r w:rsidR="00B04FDA">
        <w:rPr>
          <w:rFonts w:ascii="Arial" w:hAnsi="Arial" w:cs="Arial"/>
          <w:color w:val="002060"/>
          <w:sz w:val="22"/>
          <w:szCs w:val="22"/>
          <w:lang w:val="en-US"/>
        </w:rPr>
        <w:t xml:space="preserve">red to what was realized in 2012., </w:t>
      </w:r>
      <w:r w:rsidRPr="00D00F29">
        <w:rPr>
          <w:rFonts w:ascii="Arial" w:hAnsi="Arial" w:cs="Arial"/>
          <w:color w:val="002060"/>
          <w:sz w:val="22"/>
          <w:szCs w:val="22"/>
          <w:lang w:val="en-US"/>
        </w:rPr>
        <w:t xml:space="preserve">and </w:t>
      </w:r>
      <w:r w:rsidR="003A20EB" w:rsidRPr="00D00F29">
        <w:rPr>
          <w:rFonts w:ascii="Arial" w:hAnsi="Arial" w:cs="Arial"/>
          <w:color w:val="002060"/>
          <w:sz w:val="22"/>
          <w:szCs w:val="22"/>
          <w:lang w:val="en-US"/>
        </w:rPr>
        <w:t xml:space="preserve">a decrease </w:t>
      </w:r>
      <w:r w:rsidR="0001443B">
        <w:rPr>
          <w:rFonts w:ascii="Arial" w:hAnsi="Arial" w:cs="Arial"/>
          <w:color w:val="002060"/>
          <w:sz w:val="22"/>
          <w:szCs w:val="22"/>
          <w:lang w:val="en-US"/>
        </w:rPr>
        <w:t xml:space="preserve">by </w:t>
      </w:r>
      <w:r w:rsidRPr="00D00F29">
        <w:rPr>
          <w:rFonts w:ascii="Arial" w:hAnsi="Arial" w:cs="Arial"/>
          <w:color w:val="002060"/>
          <w:sz w:val="22"/>
          <w:szCs w:val="22"/>
          <w:lang w:val="en-US"/>
        </w:rPr>
        <w:t xml:space="preserve">45% </w:t>
      </w:r>
      <w:r w:rsidR="00AF73E5" w:rsidRPr="00D00F29">
        <w:rPr>
          <w:rFonts w:ascii="Arial" w:hAnsi="Arial" w:cs="Arial"/>
          <w:color w:val="002060"/>
          <w:sz w:val="22"/>
          <w:szCs w:val="22"/>
          <w:lang w:val="en-US"/>
        </w:rPr>
        <w:t xml:space="preserve">in terms of number of laws endorsed in the first half of 2014. When we take into consideration the utterly modest result concerning endorsement of </w:t>
      </w:r>
      <w:r w:rsidR="003A20EB" w:rsidRPr="00D00F29">
        <w:rPr>
          <w:rFonts w:ascii="Arial" w:hAnsi="Arial" w:cs="Arial"/>
          <w:color w:val="002060"/>
          <w:sz w:val="22"/>
          <w:szCs w:val="22"/>
          <w:lang w:val="en-US"/>
        </w:rPr>
        <w:t xml:space="preserve">the strategies as well as </w:t>
      </w:r>
      <w:r w:rsidR="00AF73E5" w:rsidRPr="00D00F29">
        <w:rPr>
          <w:rFonts w:ascii="Arial" w:hAnsi="Arial" w:cs="Arial"/>
          <w:color w:val="002060"/>
          <w:sz w:val="22"/>
          <w:szCs w:val="22"/>
          <w:lang w:val="en-US"/>
        </w:rPr>
        <w:t>serious problems in realization of the Work Plan, we can see that the Government was not focus</w:t>
      </w:r>
      <w:r w:rsidR="00321D8F">
        <w:rPr>
          <w:rFonts w:ascii="Arial" w:hAnsi="Arial" w:cs="Arial"/>
          <w:color w:val="002060"/>
          <w:sz w:val="22"/>
          <w:szCs w:val="22"/>
          <w:lang w:val="en-US"/>
        </w:rPr>
        <w:t xml:space="preserve">ed on key citizens’ </w:t>
      </w:r>
      <w:proofErr w:type="gramStart"/>
      <w:r w:rsidR="00321D8F">
        <w:rPr>
          <w:rFonts w:ascii="Arial" w:hAnsi="Arial" w:cs="Arial"/>
          <w:color w:val="002060"/>
          <w:sz w:val="22"/>
          <w:szCs w:val="22"/>
          <w:lang w:val="en-US"/>
        </w:rPr>
        <w:t xml:space="preserve">problems </w:t>
      </w:r>
      <w:r w:rsidR="00321D8F" w:rsidRPr="00321D8F">
        <w:rPr>
          <w:rFonts w:ascii="Arial" w:hAnsi="Arial" w:cs="Arial"/>
          <w:color w:val="002060"/>
          <w:sz w:val="22"/>
          <w:szCs w:val="22"/>
          <w:lang w:val="en-US"/>
        </w:rPr>
        <w:t xml:space="preserve"> </w:t>
      </w:r>
      <w:r w:rsidR="00321D8F" w:rsidRPr="00D00F29">
        <w:rPr>
          <w:rFonts w:ascii="Arial" w:hAnsi="Arial" w:cs="Arial"/>
          <w:color w:val="002060"/>
          <w:sz w:val="22"/>
          <w:szCs w:val="22"/>
          <w:lang w:val="en-US"/>
        </w:rPr>
        <w:t>and</w:t>
      </w:r>
      <w:proofErr w:type="gramEnd"/>
      <w:r w:rsidR="00321D8F" w:rsidRPr="00D00F29">
        <w:rPr>
          <w:rFonts w:ascii="Arial" w:hAnsi="Arial" w:cs="Arial"/>
          <w:color w:val="002060"/>
          <w:sz w:val="22"/>
          <w:szCs w:val="22"/>
          <w:lang w:val="en-US"/>
        </w:rPr>
        <w:t xml:space="preserve"> the</w:t>
      </w:r>
      <w:r w:rsidR="00321D8F">
        <w:rPr>
          <w:rFonts w:ascii="Arial" w:hAnsi="Arial" w:cs="Arial"/>
          <w:color w:val="002060"/>
          <w:sz w:val="22"/>
          <w:szCs w:val="22"/>
          <w:lang w:val="en-US"/>
        </w:rPr>
        <w:t xml:space="preserve">ir resolution during the first half </w:t>
      </w:r>
      <w:r w:rsidR="00321D8F" w:rsidRPr="00D00F29">
        <w:rPr>
          <w:rFonts w:ascii="Arial" w:hAnsi="Arial" w:cs="Arial"/>
          <w:color w:val="002060"/>
          <w:sz w:val="22"/>
          <w:szCs w:val="22"/>
          <w:lang w:val="en-US"/>
        </w:rPr>
        <w:t xml:space="preserve">of 2016. </w:t>
      </w:r>
      <w:r w:rsidR="00AF73E5" w:rsidRPr="00D00F29">
        <w:rPr>
          <w:rFonts w:ascii="Arial" w:hAnsi="Arial" w:cs="Arial"/>
          <w:color w:val="002060"/>
          <w:sz w:val="22"/>
          <w:szCs w:val="22"/>
          <w:lang w:val="en-US"/>
        </w:rPr>
        <w:t xml:space="preserve"> </w:t>
      </w:r>
    </w:p>
    <w:p w:rsidR="00A449D0" w:rsidRPr="00D00F29" w:rsidRDefault="00AF73E5" w:rsidP="00A449D0">
      <w:pPr>
        <w:pStyle w:val="NoSpacing"/>
        <w:spacing w:after="240" w:line="360" w:lineRule="auto"/>
        <w:jc w:val="both"/>
        <w:rPr>
          <w:rFonts w:ascii="Arial" w:eastAsia="Times New Roman" w:hAnsi="Arial" w:cs="Arial"/>
          <w:color w:val="002060"/>
          <w:lang w:val="en-US"/>
        </w:rPr>
      </w:pPr>
      <w:r w:rsidRPr="00D00F29">
        <w:rPr>
          <w:rFonts w:ascii="Arial" w:eastAsia="Times New Roman" w:hAnsi="Arial" w:cs="Arial"/>
          <w:color w:val="002060"/>
          <w:lang w:val="en-US"/>
        </w:rPr>
        <w:t xml:space="preserve">The official data warn of excessive number of employees in public administration, and on the other side </w:t>
      </w:r>
      <w:r w:rsidR="003A20EB" w:rsidRPr="00D00F29">
        <w:rPr>
          <w:rFonts w:ascii="Arial" w:eastAsia="Times New Roman" w:hAnsi="Arial" w:cs="Arial"/>
          <w:color w:val="002060"/>
          <w:lang w:val="en-US"/>
        </w:rPr>
        <w:t>there is</w:t>
      </w:r>
      <w:r w:rsidRPr="00D00F29">
        <w:rPr>
          <w:rFonts w:ascii="Arial" w:eastAsia="Times New Roman" w:hAnsi="Arial" w:cs="Arial"/>
          <w:color w:val="002060"/>
          <w:lang w:val="en-US"/>
        </w:rPr>
        <w:t xml:space="preserve"> </w:t>
      </w:r>
      <w:r w:rsidR="003A20EB" w:rsidRPr="00D00F29">
        <w:rPr>
          <w:rFonts w:ascii="Arial" w:eastAsia="Times New Roman" w:hAnsi="Arial" w:cs="Arial"/>
          <w:color w:val="002060"/>
          <w:lang w:val="en-US"/>
        </w:rPr>
        <w:t>lack</w:t>
      </w:r>
      <w:r w:rsidRPr="00D00F29">
        <w:rPr>
          <w:rFonts w:ascii="Arial" w:eastAsia="Times New Roman" w:hAnsi="Arial" w:cs="Arial"/>
          <w:color w:val="002060"/>
          <w:lang w:val="en-US"/>
        </w:rPr>
        <w:t xml:space="preserve"> </w:t>
      </w:r>
      <w:r w:rsidR="003A20EB" w:rsidRPr="00D00F29">
        <w:rPr>
          <w:rFonts w:ascii="Arial" w:eastAsia="Times New Roman" w:hAnsi="Arial" w:cs="Arial"/>
          <w:color w:val="002060"/>
          <w:lang w:val="en-US"/>
        </w:rPr>
        <w:t xml:space="preserve">of </w:t>
      </w:r>
      <w:r w:rsidRPr="00D00F29">
        <w:rPr>
          <w:rFonts w:ascii="Arial" w:eastAsia="Times New Roman" w:hAnsi="Arial" w:cs="Arial"/>
          <w:color w:val="002060"/>
          <w:lang w:val="en-US"/>
        </w:rPr>
        <w:t>qualified personnel that can and know how to conduct legislative process and to prepare laws and strategies (regulatory impact analysis, financial assessments, public consultations), which poses a serious problem</w:t>
      </w:r>
      <w:r w:rsidR="00A449D0" w:rsidRPr="00D00F29">
        <w:rPr>
          <w:rFonts w:ascii="Arial" w:eastAsia="Times New Roman" w:hAnsi="Arial" w:cs="Arial"/>
          <w:color w:val="002060"/>
          <w:lang w:val="en-US"/>
        </w:rPr>
        <w:t xml:space="preserve">.  </w:t>
      </w:r>
    </w:p>
    <w:p w:rsidR="00A449D0" w:rsidRPr="00D00F29" w:rsidRDefault="003B205A" w:rsidP="00A449D0">
      <w:pPr>
        <w:spacing w:after="240" w:line="360" w:lineRule="auto"/>
        <w:jc w:val="both"/>
        <w:rPr>
          <w:rFonts w:ascii="Arial" w:hAnsi="Arial" w:cs="Arial"/>
          <w:color w:val="002060"/>
          <w:sz w:val="22"/>
          <w:szCs w:val="22"/>
          <w:lang w:val="en-US"/>
        </w:rPr>
      </w:pPr>
      <w:r w:rsidRPr="00D00F29">
        <w:rPr>
          <w:rFonts w:ascii="Arial" w:hAnsi="Arial" w:cs="Arial"/>
          <w:b/>
          <w:color w:val="002060"/>
          <w:sz w:val="22"/>
          <w:szCs w:val="22"/>
          <w:lang w:val="en-US"/>
        </w:rPr>
        <w:t xml:space="preserve">AN AMBITIOUS LEGISLATIVE PROGRAM TO REALIZE 106 LAWS DURING THE CURRENT YEAR REPRESENTS A BURDEN THAT THE CURRENT GOVERNMENT CANNOT BEAR – AT THE END OF THE FIRST SEMESTER FOUR-FIFTHS OF THE LEGISLATIVE PLAN FOR THIS YEAR WERE NOT REALIZED BY THE GOVERNMENT. </w:t>
      </w:r>
      <w:r w:rsidRPr="00D00F29">
        <w:rPr>
          <w:rFonts w:ascii="Arial" w:hAnsi="Arial" w:cs="Arial"/>
          <w:color w:val="002060"/>
          <w:sz w:val="22"/>
          <w:szCs w:val="22"/>
          <w:lang w:val="en-US"/>
        </w:rPr>
        <w:t xml:space="preserve">By June 30, 2016 the </w:t>
      </w:r>
      <w:proofErr w:type="spellStart"/>
      <w:r w:rsidRPr="00D00F29">
        <w:rPr>
          <w:rFonts w:ascii="Arial" w:hAnsi="Arial" w:cs="Arial"/>
          <w:color w:val="002060"/>
          <w:sz w:val="22"/>
          <w:szCs w:val="22"/>
          <w:lang w:val="en-US"/>
        </w:rPr>
        <w:t>FBiH</w:t>
      </w:r>
      <w:proofErr w:type="spellEnd"/>
      <w:r w:rsidRPr="00D00F29">
        <w:rPr>
          <w:rFonts w:ascii="Arial" w:hAnsi="Arial" w:cs="Arial"/>
          <w:color w:val="002060"/>
          <w:sz w:val="22"/>
          <w:szCs w:val="22"/>
          <w:lang w:val="en-US"/>
        </w:rPr>
        <w:t xml:space="preserve"> Government endorsed only 21 out of 106 laws from the annual Work Plan. Namely, it realized only 20% of the plan. If the approach to realization of the </w:t>
      </w:r>
      <w:r w:rsidR="003A20EB" w:rsidRPr="00D00F29">
        <w:rPr>
          <w:rFonts w:ascii="Arial" w:hAnsi="Arial" w:cs="Arial"/>
          <w:color w:val="002060"/>
          <w:sz w:val="22"/>
          <w:szCs w:val="22"/>
          <w:lang w:val="en-US"/>
        </w:rPr>
        <w:t>defined</w:t>
      </w:r>
      <w:r w:rsidRPr="00D00F29">
        <w:rPr>
          <w:rFonts w:ascii="Arial" w:hAnsi="Arial" w:cs="Arial"/>
          <w:color w:val="002060"/>
          <w:sz w:val="22"/>
          <w:szCs w:val="22"/>
          <w:lang w:val="en-US"/>
        </w:rPr>
        <w:t xml:space="preserve"> 2016 legislative plan does not extremely change in the months to come, the </w:t>
      </w:r>
      <w:proofErr w:type="spellStart"/>
      <w:r w:rsidRPr="00D00F29">
        <w:rPr>
          <w:rFonts w:ascii="Arial" w:hAnsi="Arial" w:cs="Arial"/>
          <w:color w:val="002060"/>
          <w:sz w:val="22"/>
          <w:szCs w:val="22"/>
          <w:lang w:val="en-US"/>
        </w:rPr>
        <w:t>BiH</w:t>
      </w:r>
      <w:proofErr w:type="spellEnd"/>
      <w:r w:rsidRPr="00D00F29">
        <w:rPr>
          <w:rFonts w:ascii="Arial" w:hAnsi="Arial" w:cs="Arial"/>
          <w:color w:val="002060"/>
          <w:sz w:val="22"/>
          <w:szCs w:val="22"/>
          <w:lang w:val="en-US"/>
        </w:rPr>
        <w:t xml:space="preserve"> Federation Government will have devastating results in this area at the end of the year.  </w:t>
      </w:r>
    </w:p>
    <w:p w:rsidR="00A449D0" w:rsidRPr="00D00F29" w:rsidRDefault="003B205A" w:rsidP="00A449D0">
      <w:pPr>
        <w:pStyle w:val="NoSpacing"/>
        <w:spacing w:after="240" w:line="360" w:lineRule="auto"/>
        <w:jc w:val="both"/>
        <w:rPr>
          <w:rFonts w:ascii="Arial" w:hAnsi="Arial" w:cs="Arial"/>
          <w:color w:val="002060"/>
          <w:lang w:val="en-US"/>
        </w:rPr>
      </w:pPr>
      <w:r w:rsidRPr="00D00F29">
        <w:rPr>
          <w:rFonts w:ascii="Arial" w:hAnsi="Arial" w:cs="Arial"/>
          <w:b/>
          <w:color w:val="002060"/>
          <w:lang w:val="en-US"/>
        </w:rPr>
        <w:t xml:space="preserve">REALIZATION OF PLANNED STRATEGIES IS EVEN WORSE THAN REALIZATION OF THE LAWS. </w:t>
      </w:r>
      <w:r w:rsidRPr="00D00F29">
        <w:rPr>
          <w:rFonts w:ascii="Arial" w:hAnsi="Arial" w:cs="Arial"/>
          <w:color w:val="002060"/>
          <w:lang w:val="en-US"/>
        </w:rPr>
        <w:t xml:space="preserve">Out of 12 strategies that according to the Government’s 2016 Work Plan should </w:t>
      </w:r>
      <w:r w:rsidR="003A20EB" w:rsidRPr="00D00F29">
        <w:rPr>
          <w:rFonts w:ascii="Arial" w:hAnsi="Arial" w:cs="Arial"/>
          <w:color w:val="002060"/>
          <w:lang w:val="en-US"/>
        </w:rPr>
        <w:t>be</w:t>
      </w:r>
      <w:r w:rsidRPr="00D00F29">
        <w:rPr>
          <w:rFonts w:ascii="Arial" w:hAnsi="Arial" w:cs="Arial"/>
          <w:color w:val="002060"/>
          <w:lang w:val="en-US"/>
        </w:rPr>
        <w:t xml:space="preserve"> endorsed in this year, only one </w:t>
      </w:r>
      <w:r w:rsidR="00831CAB" w:rsidRPr="00D00F29">
        <w:rPr>
          <w:rFonts w:ascii="Arial" w:hAnsi="Arial" w:cs="Arial"/>
          <w:color w:val="002060"/>
          <w:lang w:val="en-US"/>
        </w:rPr>
        <w:t xml:space="preserve">strategy </w:t>
      </w:r>
      <w:r w:rsidRPr="00D00F29">
        <w:rPr>
          <w:rFonts w:ascii="Arial" w:hAnsi="Arial" w:cs="Arial"/>
          <w:color w:val="002060"/>
          <w:lang w:val="en-US"/>
        </w:rPr>
        <w:t>– “</w:t>
      </w:r>
      <w:r w:rsidR="003A20EB" w:rsidRPr="00D00F29">
        <w:rPr>
          <w:rFonts w:ascii="Arial" w:hAnsi="Arial" w:cs="Arial"/>
          <w:color w:val="002060"/>
          <w:lang w:val="en-US"/>
        </w:rPr>
        <w:t>T</w:t>
      </w:r>
      <w:r w:rsidRPr="00D00F29">
        <w:rPr>
          <w:rFonts w:ascii="Arial" w:hAnsi="Arial" w:cs="Arial"/>
          <w:color w:val="002060"/>
          <w:lang w:val="en-US"/>
        </w:rPr>
        <w:t xml:space="preserve">he </w:t>
      </w:r>
      <w:proofErr w:type="spellStart"/>
      <w:r w:rsidRPr="00D00F29">
        <w:rPr>
          <w:rFonts w:ascii="Arial" w:hAnsi="Arial" w:cs="Arial"/>
          <w:color w:val="002060"/>
          <w:lang w:val="en-US"/>
        </w:rPr>
        <w:t>BiH</w:t>
      </w:r>
      <w:proofErr w:type="spellEnd"/>
      <w:r w:rsidRPr="00D00F29">
        <w:rPr>
          <w:rFonts w:ascii="Arial" w:hAnsi="Arial" w:cs="Arial"/>
          <w:color w:val="002060"/>
          <w:lang w:val="en-US"/>
        </w:rPr>
        <w:t xml:space="preserve"> Federation Transport Strategy for the period 2016-2030” was </w:t>
      </w:r>
      <w:r w:rsidR="00831CAB" w:rsidRPr="00D00F29">
        <w:rPr>
          <w:rFonts w:ascii="Arial" w:hAnsi="Arial" w:cs="Arial"/>
          <w:color w:val="002060"/>
          <w:lang w:val="en-US"/>
        </w:rPr>
        <w:t>realized by June 30, 2016.</w:t>
      </w:r>
    </w:p>
    <w:p w:rsidR="00A449D0" w:rsidRPr="00D00F29" w:rsidRDefault="003A20EB" w:rsidP="00A449D0">
      <w:pPr>
        <w:spacing w:after="240" w:line="360" w:lineRule="auto"/>
        <w:jc w:val="both"/>
        <w:rPr>
          <w:rFonts w:ascii="Arial" w:hAnsi="Arial" w:cs="Arial"/>
          <w:color w:val="002060"/>
          <w:sz w:val="22"/>
          <w:szCs w:val="22"/>
          <w:lang w:val="en-US"/>
        </w:rPr>
      </w:pPr>
      <w:r w:rsidRPr="00D00F29">
        <w:rPr>
          <w:rFonts w:ascii="Arial" w:hAnsi="Arial" w:cs="Arial"/>
          <w:b/>
          <w:color w:val="002060"/>
          <w:sz w:val="22"/>
          <w:szCs w:val="22"/>
          <w:lang w:val="en-US"/>
        </w:rPr>
        <w:t xml:space="preserve">THE FBIH GOVERNMENT WAS </w:t>
      </w:r>
      <w:r w:rsidR="00831CAB" w:rsidRPr="00D00F29">
        <w:rPr>
          <w:rFonts w:ascii="Arial" w:hAnsi="Arial" w:cs="Arial"/>
          <w:b/>
          <w:color w:val="002060"/>
          <w:sz w:val="22"/>
          <w:szCs w:val="22"/>
          <w:lang w:val="en-US"/>
        </w:rPr>
        <w:t>AGAIN LATE WITH ADOPTION OF ITS ANNUAL WORK PLAN</w:t>
      </w:r>
      <w:r w:rsidR="00A449D0" w:rsidRPr="00D00F29">
        <w:rPr>
          <w:rFonts w:ascii="Arial" w:hAnsi="Arial" w:cs="Arial"/>
          <w:b/>
          <w:color w:val="002060"/>
          <w:sz w:val="22"/>
          <w:szCs w:val="22"/>
          <w:lang w:val="en-US"/>
        </w:rPr>
        <w:t xml:space="preserve">. </w:t>
      </w:r>
      <w:r w:rsidR="00831CAB" w:rsidRPr="00D00F29">
        <w:rPr>
          <w:rFonts w:ascii="Arial" w:hAnsi="Arial" w:cs="Arial"/>
          <w:color w:val="002060"/>
          <w:sz w:val="22"/>
          <w:szCs w:val="22"/>
          <w:lang w:val="en-US"/>
        </w:rPr>
        <w:t xml:space="preserve">The 2016 Annual Work Plan of the </w:t>
      </w:r>
      <w:proofErr w:type="spellStart"/>
      <w:r w:rsidR="00831CAB" w:rsidRPr="00D00F29">
        <w:rPr>
          <w:rFonts w:ascii="Arial" w:hAnsi="Arial" w:cs="Arial"/>
          <w:color w:val="002060"/>
          <w:sz w:val="22"/>
          <w:szCs w:val="22"/>
          <w:lang w:val="en-US"/>
        </w:rPr>
        <w:t>FBiH</w:t>
      </w:r>
      <w:proofErr w:type="spellEnd"/>
      <w:r w:rsidR="00831CAB" w:rsidRPr="00D00F29">
        <w:rPr>
          <w:rFonts w:ascii="Arial" w:hAnsi="Arial" w:cs="Arial"/>
          <w:color w:val="002060"/>
          <w:sz w:val="22"/>
          <w:szCs w:val="22"/>
          <w:lang w:val="en-US"/>
        </w:rPr>
        <w:t xml:space="preserve"> Government was adopted on February 2, 2016, which means that Government’s Rules of Procedure, which precisely define the obligation to adopt the Work plan for a certain year before the end of previous year, was violated. It is </w:t>
      </w:r>
      <w:r w:rsidR="003A643B" w:rsidRPr="00D00F29">
        <w:rPr>
          <w:rFonts w:ascii="Arial" w:hAnsi="Arial" w:cs="Arial"/>
          <w:color w:val="002060"/>
          <w:sz w:val="22"/>
          <w:szCs w:val="22"/>
          <w:lang w:val="en-US"/>
        </w:rPr>
        <w:t xml:space="preserve">a constant problem in </w:t>
      </w:r>
      <w:r w:rsidRPr="00D00F29">
        <w:rPr>
          <w:rFonts w:ascii="Arial" w:hAnsi="Arial" w:cs="Arial"/>
          <w:color w:val="002060"/>
          <w:sz w:val="22"/>
          <w:szCs w:val="22"/>
          <w:lang w:val="en-US"/>
        </w:rPr>
        <w:t xml:space="preserve">the </w:t>
      </w:r>
      <w:r w:rsidR="003A643B" w:rsidRPr="00D00F29">
        <w:rPr>
          <w:rFonts w:ascii="Arial" w:hAnsi="Arial" w:cs="Arial"/>
          <w:color w:val="002060"/>
          <w:sz w:val="22"/>
          <w:szCs w:val="22"/>
          <w:lang w:val="en-US"/>
        </w:rPr>
        <w:t xml:space="preserve">work of the </w:t>
      </w:r>
      <w:proofErr w:type="spellStart"/>
      <w:r w:rsidR="003A643B" w:rsidRPr="00D00F29">
        <w:rPr>
          <w:rFonts w:ascii="Arial" w:hAnsi="Arial" w:cs="Arial"/>
          <w:color w:val="002060"/>
          <w:sz w:val="22"/>
          <w:szCs w:val="22"/>
          <w:lang w:val="en-US"/>
        </w:rPr>
        <w:t>FBiH</w:t>
      </w:r>
      <w:proofErr w:type="spellEnd"/>
      <w:r w:rsidR="003A643B" w:rsidRPr="00D00F29">
        <w:rPr>
          <w:rFonts w:ascii="Arial" w:hAnsi="Arial" w:cs="Arial"/>
          <w:color w:val="002060"/>
          <w:sz w:val="22"/>
          <w:szCs w:val="22"/>
          <w:lang w:val="en-US"/>
        </w:rPr>
        <w:t xml:space="preserve"> Government.</w:t>
      </w:r>
      <w:r w:rsidR="00831CAB" w:rsidRPr="00D00F29">
        <w:rPr>
          <w:rFonts w:ascii="Arial" w:hAnsi="Arial" w:cs="Arial"/>
          <w:color w:val="002060"/>
          <w:sz w:val="22"/>
          <w:szCs w:val="22"/>
          <w:lang w:val="en-US"/>
        </w:rPr>
        <w:t xml:space="preserve"> In the last 10 years the Work Plan of the </w:t>
      </w:r>
      <w:proofErr w:type="spellStart"/>
      <w:r w:rsidR="00831CAB" w:rsidRPr="00D00F29">
        <w:rPr>
          <w:rFonts w:ascii="Arial" w:hAnsi="Arial" w:cs="Arial"/>
          <w:color w:val="002060"/>
          <w:sz w:val="22"/>
          <w:szCs w:val="22"/>
          <w:lang w:val="en-US"/>
        </w:rPr>
        <w:t>FBiH</w:t>
      </w:r>
      <w:proofErr w:type="spellEnd"/>
      <w:r w:rsidR="00831CAB" w:rsidRPr="00D00F29">
        <w:rPr>
          <w:rFonts w:ascii="Arial" w:hAnsi="Arial" w:cs="Arial"/>
          <w:color w:val="002060"/>
          <w:sz w:val="22"/>
          <w:szCs w:val="22"/>
          <w:lang w:val="en-US"/>
        </w:rPr>
        <w:t xml:space="preserve"> Government was adopted on time only once. </w:t>
      </w:r>
      <w:r w:rsidR="003A643B" w:rsidRPr="00D00F29">
        <w:rPr>
          <w:rFonts w:ascii="Arial" w:hAnsi="Arial" w:cs="Arial"/>
          <w:color w:val="002060"/>
          <w:sz w:val="22"/>
          <w:szCs w:val="22"/>
          <w:lang w:val="en-US"/>
        </w:rPr>
        <w:t>But, the Government is violating documents more significant than its Rules of Procedure</w:t>
      </w:r>
      <w:r w:rsidR="00A449D0" w:rsidRPr="00D00F29">
        <w:rPr>
          <w:rFonts w:ascii="Arial" w:hAnsi="Arial" w:cs="Arial"/>
          <w:color w:val="002060"/>
          <w:sz w:val="22"/>
          <w:szCs w:val="22"/>
          <w:lang w:val="en-US"/>
        </w:rPr>
        <w:t xml:space="preserve">...  </w:t>
      </w:r>
    </w:p>
    <w:p w:rsidR="00A449D0" w:rsidRPr="00D00F29" w:rsidRDefault="003A643B" w:rsidP="00A449D0">
      <w:pPr>
        <w:spacing w:line="360" w:lineRule="auto"/>
        <w:jc w:val="both"/>
        <w:rPr>
          <w:rFonts w:ascii="Arial" w:hAnsi="Arial" w:cs="Arial"/>
          <w:color w:val="002060"/>
          <w:sz w:val="22"/>
          <w:szCs w:val="22"/>
          <w:lang w:val="en-US"/>
        </w:rPr>
      </w:pPr>
      <w:r w:rsidRPr="00D00F29">
        <w:rPr>
          <w:rFonts w:ascii="Arial" w:hAnsi="Arial" w:cs="Arial"/>
          <w:b/>
          <w:color w:val="002060"/>
          <w:sz w:val="22"/>
          <w:szCs w:val="22"/>
          <w:lang w:val="en-US"/>
        </w:rPr>
        <w:t>IN THE FIRST HALF OF</w:t>
      </w:r>
      <w:r w:rsidR="003A20EB" w:rsidRPr="00D00F29">
        <w:rPr>
          <w:rFonts w:ascii="Arial" w:hAnsi="Arial" w:cs="Arial"/>
          <w:b/>
          <w:color w:val="002060"/>
          <w:sz w:val="22"/>
          <w:szCs w:val="22"/>
          <w:lang w:val="en-US"/>
        </w:rPr>
        <w:t xml:space="preserve"> 2016 THE CONSTITUTIONAL COURT ON TWO OCCASIONS </w:t>
      </w:r>
      <w:r w:rsidRPr="00D00F29">
        <w:rPr>
          <w:rFonts w:ascii="Arial" w:hAnsi="Arial" w:cs="Arial"/>
          <w:b/>
          <w:color w:val="002060"/>
          <w:sz w:val="22"/>
          <w:szCs w:val="22"/>
          <w:lang w:val="en-US"/>
        </w:rPr>
        <w:t>CONCLUDED THAT THE FBIH CONSTITUTION WAS VIOLATED BY THE CURRENT GOVERNMENT, AND YEARS-LONG PRACTICE OF VIOLATION OF MANY LAWS AND REGULATIONS HAS BEEN CONTINUED</w:t>
      </w:r>
      <w:r w:rsidR="00A449D0" w:rsidRPr="00D00F29">
        <w:rPr>
          <w:rFonts w:ascii="Arial" w:hAnsi="Arial" w:cs="Arial"/>
          <w:b/>
          <w:color w:val="002060"/>
          <w:sz w:val="22"/>
          <w:szCs w:val="22"/>
          <w:lang w:val="en-US"/>
        </w:rPr>
        <w:t xml:space="preserve">. </w:t>
      </w:r>
      <w:r w:rsidRPr="00D00F29">
        <w:rPr>
          <w:rFonts w:ascii="Arial" w:hAnsi="Arial" w:cs="Arial"/>
          <w:color w:val="002060"/>
          <w:sz w:val="22"/>
          <w:szCs w:val="22"/>
          <w:lang w:val="en-US"/>
        </w:rPr>
        <w:t>During the first half of 2016</w:t>
      </w:r>
      <w:r w:rsidRPr="00D00F29">
        <w:rPr>
          <w:rFonts w:ascii="Arial" w:hAnsi="Arial" w:cs="Arial"/>
          <w:b/>
          <w:color w:val="002060"/>
          <w:sz w:val="22"/>
          <w:szCs w:val="22"/>
          <w:lang w:val="en-US"/>
        </w:rPr>
        <w:t xml:space="preserve"> </w:t>
      </w:r>
      <w:r w:rsidRPr="00D00F29">
        <w:rPr>
          <w:rFonts w:ascii="Arial" w:hAnsi="Arial" w:cs="Arial"/>
          <w:color w:val="002060"/>
          <w:sz w:val="22"/>
          <w:szCs w:val="22"/>
          <w:lang w:val="en-US"/>
        </w:rPr>
        <w:t xml:space="preserve">the Constitutional Court of the </w:t>
      </w:r>
      <w:proofErr w:type="spellStart"/>
      <w:r w:rsidRPr="00D00F29">
        <w:rPr>
          <w:rFonts w:ascii="Arial" w:hAnsi="Arial" w:cs="Arial"/>
          <w:color w:val="002060"/>
          <w:sz w:val="22"/>
          <w:szCs w:val="22"/>
          <w:lang w:val="en-US"/>
        </w:rPr>
        <w:t>BiH</w:t>
      </w:r>
      <w:proofErr w:type="spellEnd"/>
      <w:r w:rsidRPr="00D00F29">
        <w:rPr>
          <w:rFonts w:ascii="Arial" w:hAnsi="Arial" w:cs="Arial"/>
          <w:color w:val="002060"/>
          <w:sz w:val="22"/>
          <w:szCs w:val="22"/>
          <w:lang w:val="en-US"/>
        </w:rPr>
        <w:t xml:space="preserve"> Federation had on two occasions passed decisions by which it ruled certain Government’s actions, </w:t>
      </w:r>
      <w:r w:rsidRPr="00D00F29">
        <w:rPr>
          <w:rFonts w:ascii="Arial" w:hAnsi="Arial" w:cs="Arial"/>
          <w:color w:val="002060"/>
          <w:sz w:val="22"/>
          <w:szCs w:val="22"/>
          <w:lang w:val="en-US"/>
        </w:rPr>
        <w:lastRenderedPageBreak/>
        <w:t xml:space="preserve">i.e. documents it passed, to be inconsistent with the Constitution. On the other hand, </w:t>
      </w:r>
      <w:r w:rsidR="00BA5650" w:rsidRPr="00D00F29">
        <w:rPr>
          <w:rFonts w:ascii="Arial" w:hAnsi="Arial" w:cs="Arial"/>
          <w:color w:val="002060"/>
          <w:sz w:val="22"/>
          <w:szCs w:val="22"/>
          <w:lang w:val="en-US"/>
        </w:rPr>
        <w:t xml:space="preserve">in the last reports </w:t>
      </w:r>
      <w:r w:rsidRPr="00D00F29">
        <w:rPr>
          <w:rFonts w:ascii="Arial" w:hAnsi="Arial" w:cs="Arial"/>
          <w:color w:val="002060"/>
          <w:sz w:val="22"/>
          <w:szCs w:val="22"/>
          <w:lang w:val="en-US"/>
        </w:rPr>
        <w:t xml:space="preserve">the </w:t>
      </w:r>
      <w:proofErr w:type="spellStart"/>
      <w:r w:rsidRPr="00D00F29">
        <w:rPr>
          <w:rFonts w:ascii="Arial" w:hAnsi="Arial" w:cs="Arial"/>
          <w:color w:val="002060"/>
          <w:sz w:val="22"/>
          <w:szCs w:val="22"/>
          <w:lang w:val="en-US"/>
        </w:rPr>
        <w:t>BiH</w:t>
      </w:r>
      <w:proofErr w:type="spellEnd"/>
      <w:r w:rsidRPr="00D00F29">
        <w:rPr>
          <w:rFonts w:ascii="Arial" w:hAnsi="Arial" w:cs="Arial"/>
          <w:color w:val="002060"/>
          <w:sz w:val="22"/>
          <w:szCs w:val="22"/>
          <w:lang w:val="en-US"/>
        </w:rPr>
        <w:t xml:space="preserve"> Federation auditor </w:t>
      </w:r>
      <w:r w:rsidR="003A20EB" w:rsidRPr="00D00F29">
        <w:rPr>
          <w:rFonts w:ascii="Arial" w:hAnsi="Arial" w:cs="Arial"/>
          <w:color w:val="002060"/>
          <w:sz w:val="22"/>
          <w:szCs w:val="22"/>
          <w:lang w:val="en-US"/>
        </w:rPr>
        <w:t>noted</w:t>
      </w:r>
      <w:r w:rsidR="00BA5650" w:rsidRPr="00D00F29">
        <w:rPr>
          <w:rFonts w:ascii="Arial" w:hAnsi="Arial" w:cs="Arial"/>
          <w:color w:val="002060"/>
          <w:sz w:val="22"/>
          <w:szCs w:val="22"/>
          <w:lang w:val="en-US"/>
        </w:rPr>
        <w:t xml:space="preserve"> </w:t>
      </w:r>
      <w:r w:rsidRPr="00D00F29">
        <w:rPr>
          <w:rFonts w:ascii="Arial" w:hAnsi="Arial" w:cs="Arial"/>
          <w:color w:val="002060"/>
          <w:sz w:val="22"/>
          <w:szCs w:val="22"/>
          <w:lang w:val="en-US"/>
        </w:rPr>
        <w:t xml:space="preserve">a series of laws and regulations that the ministries and other important institutions of the </w:t>
      </w:r>
      <w:proofErr w:type="spellStart"/>
      <w:r w:rsidRPr="00D00F29">
        <w:rPr>
          <w:rFonts w:ascii="Arial" w:hAnsi="Arial" w:cs="Arial"/>
          <w:color w:val="002060"/>
          <w:sz w:val="22"/>
          <w:szCs w:val="22"/>
          <w:lang w:val="en-US"/>
        </w:rPr>
        <w:t>BiH</w:t>
      </w:r>
      <w:proofErr w:type="spellEnd"/>
      <w:r w:rsidRPr="00D00F29">
        <w:rPr>
          <w:rFonts w:ascii="Arial" w:hAnsi="Arial" w:cs="Arial"/>
          <w:color w:val="002060"/>
          <w:sz w:val="22"/>
          <w:szCs w:val="22"/>
          <w:lang w:val="en-US"/>
        </w:rPr>
        <w:t xml:space="preserve"> Federation Government </w:t>
      </w:r>
      <w:r w:rsidR="0001443B">
        <w:rPr>
          <w:rFonts w:ascii="Arial" w:hAnsi="Arial" w:cs="Arial"/>
          <w:color w:val="002060"/>
          <w:sz w:val="22"/>
          <w:szCs w:val="22"/>
          <w:lang w:val="en-US"/>
        </w:rPr>
        <w:t>have been</w:t>
      </w:r>
      <w:r w:rsidRPr="00D00F29">
        <w:rPr>
          <w:rFonts w:ascii="Arial" w:hAnsi="Arial" w:cs="Arial"/>
          <w:color w:val="002060"/>
          <w:sz w:val="22"/>
          <w:szCs w:val="22"/>
          <w:lang w:val="en-US"/>
        </w:rPr>
        <w:t xml:space="preserve"> violating without even considering adequate sanctioning of </w:t>
      </w:r>
      <w:r w:rsidR="003A20EB" w:rsidRPr="00D00F29">
        <w:rPr>
          <w:rFonts w:ascii="Arial" w:hAnsi="Arial" w:cs="Arial"/>
          <w:color w:val="002060"/>
          <w:sz w:val="22"/>
          <w:szCs w:val="22"/>
          <w:lang w:val="en-US"/>
        </w:rPr>
        <w:t>the persons responsible</w:t>
      </w:r>
      <w:r w:rsidRPr="00D00F29">
        <w:rPr>
          <w:rFonts w:ascii="Arial" w:hAnsi="Arial" w:cs="Arial"/>
          <w:color w:val="002060"/>
          <w:sz w:val="22"/>
          <w:szCs w:val="22"/>
          <w:lang w:val="en-US"/>
        </w:rPr>
        <w:t>.</w:t>
      </w:r>
      <w:r w:rsidR="00BA5650" w:rsidRPr="00D00F29">
        <w:rPr>
          <w:rFonts w:ascii="Arial" w:hAnsi="Arial" w:cs="Arial"/>
          <w:color w:val="002060"/>
          <w:sz w:val="22"/>
          <w:szCs w:val="22"/>
          <w:lang w:val="en-US"/>
        </w:rPr>
        <w:t xml:space="preserve"> The following laws and regulations are being violated: Law on internal audit in </w:t>
      </w:r>
      <w:r w:rsidR="003A20EB" w:rsidRPr="00D00F29">
        <w:rPr>
          <w:rFonts w:ascii="Arial" w:hAnsi="Arial" w:cs="Arial"/>
          <w:color w:val="002060"/>
          <w:sz w:val="22"/>
          <w:szCs w:val="22"/>
          <w:lang w:val="en-US"/>
        </w:rPr>
        <w:t xml:space="preserve">the </w:t>
      </w:r>
      <w:r w:rsidR="00BA5650" w:rsidRPr="00D00F29">
        <w:rPr>
          <w:rFonts w:ascii="Arial" w:hAnsi="Arial" w:cs="Arial"/>
          <w:color w:val="002060"/>
          <w:sz w:val="22"/>
          <w:szCs w:val="22"/>
          <w:lang w:val="en-US"/>
        </w:rPr>
        <w:t xml:space="preserve">public sector of </w:t>
      </w:r>
      <w:proofErr w:type="spellStart"/>
      <w:r w:rsidR="00BA5650" w:rsidRPr="00D00F29">
        <w:rPr>
          <w:rFonts w:ascii="Arial" w:hAnsi="Arial" w:cs="Arial"/>
          <w:color w:val="002060"/>
          <w:sz w:val="22"/>
          <w:szCs w:val="22"/>
          <w:lang w:val="en-US"/>
        </w:rPr>
        <w:t>FBiH</w:t>
      </w:r>
      <w:proofErr w:type="spellEnd"/>
      <w:r w:rsidR="00BA5650" w:rsidRPr="00D00F29">
        <w:rPr>
          <w:rFonts w:ascii="Arial" w:hAnsi="Arial" w:cs="Arial"/>
          <w:color w:val="002060"/>
          <w:sz w:val="22"/>
          <w:szCs w:val="22"/>
          <w:lang w:val="en-US"/>
        </w:rPr>
        <w:t xml:space="preserve">, the </w:t>
      </w:r>
      <w:proofErr w:type="spellStart"/>
      <w:r w:rsidR="00BA5650" w:rsidRPr="00D00F29">
        <w:rPr>
          <w:rFonts w:ascii="Arial" w:hAnsi="Arial" w:cs="Arial"/>
          <w:color w:val="002060"/>
          <w:sz w:val="22"/>
          <w:szCs w:val="22"/>
          <w:lang w:val="en-US"/>
        </w:rPr>
        <w:t>FBiH</w:t>
      </w:r>
      <w:proofErr w:type="spellEnd"/>
      <w:r w:rsidR="00BA5650" w:rsidRPr="00D00F29">
        <w:rPr>
          <w:rFonts w:ascii="Arial" w:hAnsi="Arial" w:cs="Arial"/>
          <w:color w:val="002060"/>
          <w:sz w:val="22"/>
          <w:szCs w:val="22"/>
          <w:lang w:val="en-US"/>
        </w:rPr>
        <w:t xml:space="preserve"> and </w:t>
      </w:r>
      <w:proofErr w:type="spellStart"/>
      <w:r w:rsidR="00BA5650" w:rsidRPr="00D00F29">
        <w:rPr>
          <w:rFonts w:ascii="Arial" w:hAnsi="Arial" w:cs="Arial"/>
          <w:color w:val="002060"/>
          <w:sz w:val="22"/>
          <w:szCs w:val="22"/>
          <w:lang w:val="en-US"/>
        </w:rPr>
        <w:t>BiH</w:t>
      </w:r>
      <w:proofErr w:type="spellEnd"/>
      <w:r w:rsidR="00BA5650" w:rsidRPr="00D00F29">
        <w:rPr>
          <w:rFonts w:ascii="Arial" w:hAnsi="Arial" w:cs="Arial"/>
          <w:color w:val="002060"/>
          <w:sz w:val="22"/>
          <w:szCs w:val="22"/>
          <w:lang w:val="en-US"/>
        </w:rPr>
        <w:t xml:space="preserve"> Public Procurement Law, Law on subsidies to agriculture and rural development, Regulation on the method and criteria for preparation, drafting and monitoring of realization of public investment programs in </w:t>
      </w:r>
      <w:proofErr w:type="spellStart"/>
      <w:r w:rsidR="00BA5650" w:rsidRPr="00D00F29">
        <w:rPr>
          <w:rFonts w:ascii="Arial" w:hAnsi="Arial" w:cs="Arial"/>
          <w:color w:val="002060"/>
          <w:sz w:val="22"/>
          <w:szCs w:val="22"/>
          <w:lang w:val="en-US"/>
        </w:rPr>
        <w:t>FBiH</w:t>
      </w:r>
      <w:proofErr w:type="spellEnd"/>
      <w:r w:rsidR="00BA5650" w:rsidRPr="00D00F29">
        <w:rPr>
          <w:rFonts w:ascii="Arial" w:hAnsi="Arial" w:cs="Arial"/>
          <w:color w:val="002060"/>
          <w:sz w:val="22"/>
          <w:szCs w:val="22"/>
          <w:lang w:val="en-US"/>
        </w:rPr>
        <w:t xml:space="preserve">, Law on execution of the 2015 Budget, Law on contributions, Law on income tax, Rulebook on methods of calculation and payment of contributions, as well as Regulation on accounting of </w:t>
      </w:r>
      <w:r w:rsidR="003A20EB" w:rsidRPr="00D00F29">
        <w:rPr>
          <w:rFonts w:ascii="Arial" w:hAnsi="Arial" w:cs="Arial"/>
          <w:color w:val="002060"/>
          <w:sz w:val="22"/>
          <w:szCs w:val="22"/>
          <w:lang w:val="en-US"/>
        </w:rPr>
        <w:t xml:space="preserve">the </w:t>
      </w:r>
      <w:r w:rsidR="00BA5650" w:rsidRPr="00D00F29">
        <w:rPr>
          <w:rFonts w:ascii="Arial" w:hAnsi="Arial" w:cs="Arial"/>
          <w:color w:val="002060"/>
          <w:sz w:val="22"/>
          <w:szCs w:val="22"/>
          <w:lang w:val="en-US"/>
        </w:rPr>
        <w:t xml:space="preserve">budget in </w:t>
      </w:r>
      <w:proofErr w:type="spellStart"/>
      <w:r w:rsidR="00BA5650" w:rsidRPr="00D00F29">
        <w:rPr>
          <w:rFonts w:ascii="Arial" w:hAnsi="Arial" w:cs="Arial"/>
          <w:color w:val="002060"/>
          <w:sz w:val="22"/>
          <w:szCs w:val="22"/>
          <w:lang w:val="en-US"/>
        </w:rPr>
        <w:t>FBiH</w:t>
      </w:r>
      <w:proofErr w:type="spellEnd"/>
      <w:r w:rsidR="00BA5650" w:rsidRPr="00D00F29">
        <w:rPr>
          <w:rFonts w:ascii="Arial" w:hAnsi="Arial" w:cs="Arial"/>
          <w:color w:val="002060"/>
          <w:sz w:val="22"/>
          <w:szCs w:val="22"/>
          <w:lang w:val="en-US"/>
        </w:rPr>
        <w:t>, the Law on rights of soldiers and members of their families, Law on conducting of control of legality of exercising rights in area of soldier and invalid protection, etc.</w:t>
      </w:r>
    </w:p>
    <w:p w:rsidR="00A449D0" w:rsidRPr="00D00F29" w:rsidRDefault="00A449D0" w:rsidP="00A449D0">
      <w:pPr>
        <w:pStyle w:val="NoSpacing"/>
        <w:spacing w:line="360" w:lineRule="auto"/>
        <w:jc w:val="both"/>
        <w:rPr>
          <w:rFonts w:ascii="Arial" w:hAnsi="Arial" w:cs="Arial"/>
          <w:color w:val="002060"/>
          <w:lang w:val="en-US"/>
        </w:rPr>
      </w:pPr>
    </w:p>
    <w:p w:rsidR="00A449D0" w:rsidRPr="00D00F29" w:rsidRDefault="003A20EB" w:rsidP="00992863">
      <w:pPr>
        <w:pStyle w:val="NoSpacing"/>
        <w:spacing w:after="180" w:line="360" w:lineRule="auto"/>
        <w:jc w:val="both"/>
        <w:rPr>
          <w:rFonts w:ascii="Arial" w:hAnsi="Arial" w:cs="Arial"/>
          <w:color w:val="002060"/>
          <w:lang w:val="en-US"/>
        </w:rPr>
      </w:pPr>
      <w:r w:rsidRPr="00D00F29">
        <w:rPr>
          <w:rFonts w:ascii="Arial" w:hAnsi="Arial" w:cs="Arial"/>
          <w:b/>
          <w:color w:val="002060"/>
          <w:lang w:val="en-US"/>
        </w:rPr>
        <w:t xml:space="preserve">THERE IS NO CHANGE CONCERNING THE LAW ON GENDER EQUALITY IN BOSNIA AND HERZEGOVINA. </w:t>
      </w:r>
      <w:r w:rsidR="004E2D74" w:rsidRPr="00D00F29">
        <w:rPr>
          <w:rFonts w:ascii="Arial" w:hAnsi="Arial" w:cs="Arial"/>
          <w:color w:val="002060"/>
          <w:lang w:val="en-US"/>
        </w:rPr>
        <w:t xml:space="preserve">The </w:t>
      </w:r>
      <w:proofErr w:type="spellStart"/>
      <w:r w:rsidR="004E2D74" w:rsidRPr="00D00F29">
        <w:rPr>
          <w:rFonts w:ascii="Arial" w:hAnsi="Arial" w:cs="Arial"/>
          <w:color w:val="002060"/>
          <w:lang w:val="en-US"/>
        </w:rPr>
        <w:t>BiH</w:t>
      </w:r>
      <w:proofErr w:type="spellEnd"/>
      <w:r w:rsidR="004E2D74" w:rsidRPr="00D00F29">
        <w:rPr>
          <w:rFonts w:ascii="Arial" w:hAnsi="Arial" w:cs="Arial"/>
          <w:color w:val="002060"/>
          <w:lang w:val="en-US"/>
        </w:rPr>
        <w:t xml:space="preserve"> Federation Government continues to violate this law, ignoring the obligation on representation of an underrepresented gender with at least 40%.</w:t>
      </w:r>
      <w:r w:rsidR="00A449D0" w:rsidRPr="00D00F29">
        <w:rPr>
          <w:rFonts w:ascii="Arial" w:hAnsi="Arial" w:cs="Arial"/>
          <w:b/>
          <w:spacing w:val="-2"/>
          <w:lang w:val="en-US"/>
        </w:rPr>
        <w:br w:type="page"/>
      </w:r>
    </w:p>
    <w:p w:rsidR="000D4680" w:rsidRPr="00D00F29" w:rsidRDefault="00575D62" w:rsidP="00D051A3">
      <w:pPr>
        <w:shd w:val="clear" w:color="auto" w:fill="002060"/>
        <w:spacing w:line="360" w:lineRule="auto"/>
        <w:jc w:val="center"/>
        <w:rPr>
          <w:rFonts w:ascii="Arial" w:hAnsi="Arial" w:cs="Arial"/>
          <w:b/>
          <w:spacing w:val="-2"/>
          <w:sz w:val="22"/>
          <w:szCs w:val="22"/>
          <w:lang w:val="en-US"/>
        </w:rPr>
      </w:pPr>
      <w:r w:rsidRPr="00D00F29">
        <w:rPr>
          <w:rFonts w:ascii="Arial" w:hAnsi="Arial" w:cs="Arial"/>
          <w:b/>
          <w:spacing w:val="-2"/>
          <w:sz w:val="22"/>
          <w:szCs w:val="22"/>
          <w:lang w:val="en-US"/>
        </w:rPr>
        <w:lastRenderedPageBreak/>
        <w:t>CONCLUSION</w:t>
      </w:r>
    </w:p>
    <w:p w:rsidR="00613658" w:rsidRPr="00D00F29" w:rsidRDefault="00613658" w:rsidP="00D7677C">
      <w:pPr>
        <w:spacing w:line="360" w:lineRule="auto"/>
        <w:jc w:val="both"/>
        <w:rPr>
          <w:rFonts w:ascii="Arial" w:hAnsi="Arial" w:cs="Arial"/>
          <w:color w:val="000000"/>
          <w:spacing w:val="-2"/>
          <w:sz w:val="22"/>
          <w:szCs w:val="22"/>
          <w:lang w:val="en-US"/>
        </w:rPr>
      </w:pPr>
    </w:p>
    <w:p w:rsidR="000230D9" w:rsidRPr="00D00F29" w:rsidRDefault="003A20EB" w:rsidP="000230D9">
      <w:pPr>
        <w:spacing w:after="180" w:line="360" w:lineRule="auto"/>
        <w:jc w:val="both"/>
        <w:rPr>
          <w:rFonts w:ascii="Arial" w:hAnsi="Arial" w:cs="Arial"/>
          <w:color w:val="002060"/>
          <w:sz w:val="22"/>
          <w:szCs w:val="22"/>
          <w:lang w:val="en-US"/>
        </w:rPr>
      </w:pPr>
      <w:r w:rsidRPr="00D00F29">
        <w:rPr>
          <w:rFonts w:ascii="Arial" w:hAnsi="Arial" w:cs="Arial"/>
          <w:b/>
          <w:color w:val="002060"/>
          <w:sz w:val="22"/>
          <w:szCs w:val="22"/>
          <w:lang w:val="en-US"/>
        </w:rPr>
        <w:t xml:space="preserve">PRE-ELECTION </w:t>
      </w:r>
      <w:r w:rsidR="00286EEA">
        <w:rPr>
          <w:rFonts w:ascii="Arial" w:hAnsi="Arial" w:cs="Arial"/>
          <w:b/>
          <w:color w:val="002060"/>
          <w:sz w:val="22"/>
          <w:szCs w:val="22"/>
          <w:lang w:val="en-US"/>
        </w:rPr>
        <w:t>RISING</w:t>
      </w:r>
      <w:r w:rsidRPr="00D00F29">
        <w:rPr>
          <w:rFonts w:ascii="Arial" w:hAnsi="Arial" w:cs="Arial"/>
          <w:b/>
          <w:color w:val="002060"/>
          <w:sz w:val="22"/>
          <w:szCs w:val="22"/>
          <w:lang w:val="en-US"/>
        </w:rPr>
        <w:t xml:space="preserve"> OF TENSIONS HAS SPOILT SOME SIGNIFICANT PROGRESS</w:t>
      </w:r>
      <w:r w:rsidR="000230D9" w:rsidRPr="00D00F29">
        <w:rPr>
          <w:rFonts w:ascii="Arial" w:hAnsi="Arial" w:cs="Arial"/>
          <w:b/>
          <w:color w:val="002060"/>
          <w:sz w:val="22"/>
          <w:szCs w:val="22"/>
          <w:lang w:val="en-US"/>
        </w:rPr>
        <w:t xml:space="preserve">. </w:t>
      </w:r>
      <w:r w:rsidR="004E2D74" w:rsidRPr="00D00F29">
        <w:rPr>
          <w:rFonts w:ascii="Arial" w:hAnsi="Arial" w:cs="Arial"/>
          <w:color w:val="002060"/>
          <w:sz w:val="22"/>
          <w:szCs w:val="22"/>
          <w:lang w:val="en-US"/>
        </w:rPr>
        <w:t xml:space="preserve">At the end of first quarter of 2016, the </w:t>
      </w:r>
      <w:proofErr w:type="spellStart"/>
      <w:r w:rsidR="004E2D74" w:rsidRPr="00D00F29">
        <w:rPr>
          <w:rFonts w:ascii="Arial" w:hAnsi="Arial" w:cs="Arial"/>
          <w:color w:val="002060"/>
          <w:sz w:val="22"/>
          <w:szCs w:val="22"/>
          <w:lang w:val="en-US"/>
        </w:rPr>
        <w:t>BiH</w:t>
      </w:r>
      <w:proofErr w:type="spellEnd"/>
      <w:r w:rsidR="004E2D74" w:rsidRPr="00D00F29">
        <w:rPr>
          <w:rFonts w:ascii="Arial" w:hAnsi="Arial" w:cs="Arial"/>
          <w:color w:val="002060"/>
          <w:sz w:val="22"/>
          <w:szCs w:val="22"/>
          <w:lang w:val="en-US"/>
        </w:rPr>
        <w:t xml:space="preserve"> public rejoiced the news about the intention to hold a joint session of the two entity governments and the </w:t>
      </w:r>
      <w:proofErr w:type="spellStart"/>
      <w:r w:rsidR="004E2D74" w:rsidRPr="00D00F29">
        <w:rPr>
          <w:rFonts w:ascii="Arial" w:hAnsi="Arial" w:cs="Arial"/>
          <w:color w:val="002060"/>
          <w:sz w:val="22"/>
          <w:szCs w:val="22"/>
          <w:lang w:val="en-US"/>
        </w:rPr>
        <w:t>BiH</w:t>
      </w:r>
      <w:proofErr w:type="spellEnd"/>
      <w:r w:rsidR="004E2D74" w:rsidRPr="00D00F29">
        <w:rPr>
          <w:rFonts w:ascii="Arial" w:hAnsi="Arial" w:cs="Arial"/>
          <w:color w:val="002060"/>
          <w:sz w:val="22"/>
          <w:szCs w:val="22"/>
          <w:lang w:val="en-US"/>
        </w:rPr>
        <w:t xml:space="preserve"> Council of Ministers at the beginning of second quarter of this year. The topic planned for this first ever session was harmonization of economy laws in both entities. However, not only was the session not held, but the relations between the key stakeholders on the political scene have turned utterly cold due to </w:t>
      </w:r>
      <w:r w:rsidRPr="00D00F29">
        <w:rPr>
          <w:rFonts w:ascii="Arial" w:hAnsi="Arial" w:cs="Arial"/>
          <w:color w:val="002060"/>
          <w:sz w:val="22"/>
          <w:szCs w:val="22"/>
          <w:lang w:val="en-US"/>
        </w:rPr>
        <w:t>numerous</w:t>
      </w:r>
      <w:r w:rsidR="004E2D74" w:rsidRPr="00D00F29">
        <w:rPr>
          <w:rFonts w:ascii="Arial" w:hAnsi="Arial" w:cs="Arial"/>
          <w:color w:val="002060"/>
          <w:sz w:val="22"/>
          <w:szCs w:val="22"/>
          <w:lang w:val="en-US"/>
        </w:rPr>
        <w:t xml:space="preserve"> problems that were generated in the meantime.  </w:t>
      </w:r>
    </w:p>
    <w:p w:rsidR="000230D9" w:rsidRPr="00D00F29" w:rsidRDefault="004523F9" w:rsidP="000230D9">
      <w:pPr>
        <w:spacing w:after="180" w:line="360" w:lineRule="auto"/>
        <w:jc w:val="both"/>
        <w:rPr>
          <w:rFonts w:ascii="Arial" w:hAnsi="Arial" w:cs="Arial"/>
          <w:color w:val="002060"/>
          <w:sz w:val="22"/>
          <w:szCs w:val="22"/>
          <w:lang w:val="en-US"/>
        </w:rPr>
      </w:pPr>
      <w:r w:rsidRPr="00D00F29">
        <w:rPr>
          <w:rFonts w:ascii="Arial" w:hAnsi="Arial" w:cs="Arial"/>
          <w:color w:val="002060"/>
          <w:sz w:val="22"/>
          <w:szCs w:val="22"/>
          <w:lang w:val="en-US"/>
        </w:rPr>
        <w:t>Therefore,</w:t>
      </w:r>
      <w:r w:rsidR="007E1F1E" w:rsidRPr="00D00F29">
        <w:rPr>
          <w:rFonts w:ascii="Arial" w:hAnsi="Arial" w:cs="Arial"/>
          <w:color w:val="002060"/>
          <w:sz w:val="22"/>
          <w:szCs w:val="22"/>
          <w:lang w:val="en-US"/>
        </w:rPr>
        <w:t xml:space="preserve"> the Centers for Civic Initiatives express their regret and urge the stakeholders on the political scene not to direct political campaign towards conflicts, animosities and cheap political points that are going to cost all of us dearly</w:t>
      </w:r>
      <w:r w:rsidR="000230D9" w:rsidRPr="00D00F29">
        <w:rPr>
          <w:rFonts w:ascii="Arial" w:hAnsi="Arial" w:cs="Arial"/>
          <w:color w:val="002060"/>
          <w:sz w:val="22"/>
          <w:szCs w:val="22"/>
          <w:lang w:val="en-US"/>
        </w:rPr>
        <w:t>.</w:t>
      </w:r>
    </w:p>
    <w:p w:rsidR="000230D9" w:rsidRPr="00D00F29" w:rsidRDefault="007E1F1E" w:rsidP="000230D9">
      <w:pPr>
        <w:spacing w:after="180" w:line="360" w:lineRule="auto"/>
        <w:jc w:val="both"/>
        <w:rPr>
          <w:rFonts w:ascii="Arial" w:hAnsi="Arial" w:cs="Arial"/>
          <w:color w:val="002060"/>
          <w:sz w:val="22"/>
          <w:szCs w:val="22"/>
          <w:lang w:val="en-US"/>
        </w:rPr>
      </w:pPr>
      <w:r w:rsidRPr="00D00F29">
        <w:rPr>
          <w:rFonts w:ascii="Arial" w:hAnsi="Arial" w:cs="Arial"/>
          <w:color w:val="002060"/>
          <w:sz w:val="22"/>
          <w:szCs w:val="22"/>
          <w:lang w:val="en-US"/>
        </w:rPr>
        <w:t>We recommend a return to the Reform Agenda, to meeting the conditions on the path of Euro-Atlantic integration, to building trust and mutual understanding and to putting the key citizens’ problems in the focus of politic</w:t>
      </w:r>
      <w:r w:rsidR="00BE11C4" w:rsidRPr="00D00F29">
        <w:rPr>
          <w:rFonts w:ascii="Arial" w:hAnsi="Arial" w:cs="Arial"/>
          <w:color w:val="002060"/>
          <w:sz w:val="22"/>
          <w:szCs w:val="22"/>
          <w:lang w:val="en-US"/>
        </w:rPr>
        <w:t>al interest</w:t>
      </w:r>
      <w:r w:rsidR="000230D9" w:rsidRPr="00D00F29">
        <w:rPr>
          <w:rFonts w:ascii="Arial" w:hAnsi="Arial" w:cs="Arial"/>
          <w:color w:val="002060"/>
          <w:sz w:val="22"/>
          <w:szCs w:val="22"/>
          <w:lang w:val="en-US"/>
        </w:rPr>
        <w:t xml:space="preserve">. </w:t>
      </w:r>
    </w:p>
    <w:p w:rsidR="000230D9" w:rsidRPr="00D00F29" w:rsidRDefault="00D01A8C" w:rsidP="000230D9">
      <w:pPr>
        <w:spacing w:after="180" w:line="360" w:lineRule="auto"/>
        <w:jc w:val="both"/>
        <w:rPr>
          <w:rFonts w:ascii="Arial" w:hAnsi="Arial" w:cs="Arial"/>
          <w:color w:val="002060"/>
          <w:sz w:val="22"/>
          <w:szCs w:val="22"/>
          <w:lang w:val="en-US"/>
        </w:rPr>
      </w:pPr>
      <w:r w:rsidRPr="00D00F29">
        <w:rPr>
          <w:rFonts w:ascii="Arial" w:hAnsi="Arial" w:cs="Arial"/>
          <w:color w:val="002060"/>
          <w:sz w:val="22"/>
          <w:szCs w:val="22"/>
          <w:lang w:val="en-US"/>
        </w:rPr>
        <w:t xml:space="preserve">In this </w:t>
      </w:r>
      <w:r w:rsidR="004523F9" w:rsidRPr="00D00F29">
        <w:rPr>
          <w:rFonts w:ascii="Arial" w:hAnsi="Arial" w:cs="Arial"/>
          <w:color w:val="002060"/>
          <w:sz w:val="22"/>
          <w:szCs w:val="22"/>
          <w:lang w:val="en-US"/>
        </w:rPr>
        <w:t>context,</w:t>
      </w:r>
      <w:r w:rsidRPr="00D00F29">
        <w:rPr>
          <w:rFonts w:ascii="Arial" w:hAnsi="Arial" w:cs="Arial"/>
          <w:color w:val="002060"/>
          <w:sz w:val="22"/>
          <w:szCs w:val="22"/>
          <w:lang w:val="en-US"/>
        </w:rPr>
        <w:t xml:space="preserve"> CCI is forwarding several concrete recommendations to the Government </w:t>
      </w:r>
      <w:proofErr w:type="gramStart"/>
      <w:r w:rsidRPr="00D00F29">
        <w:rPr>
          <w:rFonts w:ascii="Arial" w:hAnsi="Arial" w:cs="Arial"/>
          <w:color w:val="002060"/>
          <w:sz w:val="22"/>
          <w:szCs w:val="22"/>
          <w:lang w:val="en-US"/>
        </w:rPr>
        <w:t>and  Parliament</w:t>
      </w:r>
      <w:proofErr w:type="gramEnd"/>
      <w:r w:rsidRPr="00D00F29">
        <w:rPr>
          <w:rFonts w:ascii="Arial" w:hAnsi="Arial" w:cs="Arial"/>
          <w:color w:val="002060"/>
          <w:sz w:val="22"/>
          <w:szCs w:val="22"/>
          <w:lang w:val="en-US"/>
        </w:rPr>
        <w:t>, and here we would like to highlight only some of them</w:t>
      </w:r>
      <w:r w:rsidR="000230D9" w:rsidRPr="00D00F29">
        <w:rPr>
          <w:rFonts w:ascii="Arial" w:hAnsi="Arial" w:cs="Arial"/>
          <w:color w:val="002060"/>
          <w:sz w:val="22"/>
          <w:szCs w:val="22"/>
          <w:lang w:val="en-US"/>
        </w:rPr>
        <w:t>:</w:t>
      </w:r>
    </w:p>
    <w:p w:rsidR="000230D9" w:rsidRPr="00D00F29" w:rsidRDefault="00D01A8C" w:rsidP="000230D9">
      <w:pPr>
        <w:pStyle w:val="ListParagraph"/>
        <w:numPr>
          <w:ilvl w:val="0"/>
          <w:numId w:val="41"/>
        </w:numPr>
        <w:spacing w:after="200" w:line="360" w:lineRule="auto"/>
        <w:ind w:left="284" w:hanging="284"/>
        <w:jc w:val="both"/>
        <w:rPr>
          <w:rFonts w:ascii="Arial" w:hAnsi="Arial" w:cs="Arial"/>
          <w:color w:val="002060"/>
          <w:sz w:val="22"/>
          <w:szCs w:val="22"/>
          <w:lang w:val="en-US"/>
        </w:rPr>
      </w:pPr>
      <w:r w:rsidRPr="00D00F29">
        <w:rPr>
          <w:rFonts w:ascii="Arial" w:hAnsi="Arial" w:cs="Arial"/>
          <w:color w:val="002060"/>
          <w:sz w:val="22"/>
          <w:szCs w:val="22"/>
          <w:lang w:val="en-US"/>
        </w:rPr>
        <w:t>Realization of the measures from the Work Plan has to be urgently accelerated</w:t>
      </w:r>
      <w:r w:rsidR="000230D9" w:rsidRPr="00D00F29">
        <w:rPr>
          <w:rFonts w:ascii="Arial" w:hAnsi="Arial" w:cs="Arial"/>
          <w:color w:val="002060"/>
          <w:sz w:val="22"/>
          <w:szCs w:val="22"/>
          <w:lang w:val="en-US"/>
        </w:rPr>
        <w:t xml:space="preserve">.  </w:t>
      </w:r>
    </w:p>
    <w:p w:rsidR="000230D9" w:rsidRPr="00D00F29" w:rsidRDefault="00D01A8C" w:rsidP="000230D9">
      <w:pPr>
        <w:pStyle w:val="ListParagraph"/>
        <w:numPr>
          <w:ilvl w:val="0"/>
          <w:numId w:val="41"/>
        </w:numPr>
        <w:spacing w:after="200" w:line="360" w:lineRule="auto"/>
        <w:ind w:left="284" w:hanging="284"/>
        <w:jc w:val="both"/>
        <w:rPr>
          <w:rFonts w:ascii="Arial" w:hAnsi="Arial" w:cs="Arial"/>
          <w:color w:val="002060"/>
          <w:sz w:val="22"/>
          <w:szCs w:val="22"/>
          <w:lang w:val="en-US"/>
        </w:rPr>
      </w:pPr>
      <w:r w:rsidRPr="00D00F29">
        <w:rPr>
          <w:rFonts w:ascii="Arial" w:hAnsi="Arial" w:cs="Arial"/>
          <w:color w:val="002060"/>
          <w:sz w:val="22"/>
          <w:szCs w:val="22"/>
          <w:lang w:val="en-US"/>
        </w:rPr>
        <w:t xml:space="preserve">It is necessary to amend or to endorse a new “Law on civil service in the </w:t>
      </w:r>
      <w:proofErr w:type="spellStart"/>
      <w:r w:rsidRPr="00D00F29">
        <w:rPr>
          <w:rFonts w:ascii="Arial" w:hAnsi="Arial" w:cs="Arial"/>
          <w:color w:val="002060"/>
          <w:sz w:val="22"/>
          <w:szCs w:val="22"/>
          <w:lang w:val="en-US"/>
        </w:rPr>
        <w:t>FBiH</w:t>
      </w:r>
      <w:proofErr w:type="spellEnd"/>
      <w:r w:rsidRPr="00D00F29">
        <w:rPr>
          <w:rFonts w:ascii="Arial" w:hAnsi="Arial" w:cs="Arial"/>
          <w:color w:val="002060"/>
          <w:sz w:val="22"/>
          <w:szCs w:val="22"/>
          <w:lang w:val="en-US"/>
        </w:rPr>
        <w:t>” as soon as possible, and this time it should be truly reformed in line with SIGMA principles and EU standards</w:t>
      </w:r>
      <w:r w:rsidR="000230D9" w:rsidRPr="00D00F29">
        <w:rPr>
          <w:rFonts w:ascii="Arial" w:hAnsi="Arial" w:cs="Arial"/>
          <w:color w:val="002060"/>
          <w:sz w:val="22"/>
          <w:szCs w:val="22"/>
          <w:lang w:val="en-US"/>
        </w:rPr>
        <w:t>;</w:t>
      </w:r>
    </w:p>
    <w:p w:rsidR="000230D9" w:rsidRPr="00D00F29" w:rsidRDefault="00D01A8C" w:rsidP="000230D9">
      <w:pPr>
        <w:pStyle w:val="ListParagraph"/>
        <w:numPr>
          <w:ilvl w:val="0"/>
          <w:numId w:val="41"/>
        </w:numPr>
        <w:spacing w:after="200" w:line="360" w:lineRule="auto"/>
        <w:ind w:left="284" w:hanging="284"/>
        <w:jc w:val="both"/>
        <w:rPr>
          <w:rFonts w:ascii="Arial" w:hAnsi="Arial" w:cs="Arial"/>
          <w:color w:val="002060"/>
          <w:sz w:val="22"/>
          <w:szCs w:val="22"/>
          <w:lang w:val="en-US"/>
        </w:rPr>
      </w:pPr>
      <w:r w:rsidRPr="00D00F29">
        <w:rPr>
          <w:rFonts w:ascii="Arial" w:hAnsi="Arial" w:cs="Arial"/>
          <w:color w:val="002060"/>
          <w:sz w:val="22"/>
          <w:szCs w:val="22"/>
          <w:lang w:val="en-US"/>
        </w:rPr>
        <w:t xml:space="preserve">More investments </w:t>
      </w:r>
      <w:r w:rsidR="00D00F29" w:rsidRPr="00D00F29">
        <w:rPr>
          <w:rFonts w:ascii="Arial" w:hAnsi="Arial" w:cs="Arial"/>
          <w:color w:val="002060"/>
          <w:sz w:val="22"/>
          <w:szCs w:val="22"/>
          <w:lang w:val="en-US"/>
        </w:rPr>
        <w:t xml:space="preserve">have to be put </w:t>
      </w:r>
      <w:r w:rsidRPr="00D00F29">
        <w:rPr>
          <w:rFonts w:ascii="Arial" w:hAnsi="Arial" w:cs="Arial"/>
          <w:color w:val="002060"/>
          <w:sz w:val="22"/>
          <w:szCs w:val="22"/>
          <w:lang w:val="en-US"/>
        </w:rPr>
        <w:t>into development of professionally qualified and political</w:t>
      </w:r>
      <w:r w:rsidR="004523F9">
        <w:rPr>
          <w:rFonts w:ascii="Arial" w:hAnsi="Arial" w:cs="Arial"/>
          <w:color w:val="002060"/>
          <w:sz w:val="22"/>
          <w:szCs w:val="22"/>
          <w:lang w:val="en-US"/>
        </w:rPr>
        <w:t>ly</w:t>
      </w:r>
      <w:r w:rsidRPr="00D00F29">
        <w:rPr>
          <w:rFonts w:ascii="Arial" w:hAnsi="Arial" w:cs="Arial"/>
          <w:color w:val="002060"/>
          <w:sz w:val="22"/>
          <w:szCs w:val="22"/>
          <w:lang w:val="en-US"/>
        </w:rPr>
        <w:t xml:space="preserve"> neutral personnel </w:t>
      </w:r>
      <w:r w:rsidR="00D00F29" w:rsidRPr="00D00F29">
        <w:rPr>
          <w:rFonts w:ascii="Arial" w:hAnsi="Arial" w:cs="Arial"/>
          <w:color w:val="002060"/>
          <w:sz w:val="22"/>
          <w:szCs w:val="22"/>
          <w:lang w:val="en-US"/>
        </w:rPr>
        <w:t xml:space="preserve">in relation to </w:t>
      </w:r>
      <w:r w:rsidRPr="00D00F29">
        <w:rPr>
          <w:rFonts w:ascii="Arial" w:hAnsi="Arial" w:cs="Arial"/>
          <w:color w:val="002060"/>
          <w:sz w:val="22"/>
          <w:szCs w:val="22"/>
          <w:lang w:val="en-US"/>
        </w:rPr>
        <w:t xml:space="preserve">normative activity. One must ensure that most qualified and politically unbiased personnel is working on regulatory impact assessment, preparation and subsequently on monitoring the regulatory impact of laws and other regulations in </w:t>
      </w:r>
      <w:proofErr w:type="spellStart"/>
      <w:r w:rsidRPr="00D00F29">
        <w:rPr>
          <w:rFonts w:ascii="Arial" w:hAnsi="Arial" w:cs="Arial"/>
          <w:color w:val="002060"/>
          <w:sz w:val="22"/>
          <w:szCs w:val="22"/>
          <w:lang w:val="en-US"/>
        </w:rPr>
        <w:t>BiH</w:t>
      </w:r>
      <w:proofErr w:type="spellEnd"/>
      <w:r w:rsidRPr="00D00F29">
        <w:rPr>
          <w:rFonts w:ascii="Arial" w:hAnsi="Arial" w:cs="Arial"/>
          <w:color w:val="002060"/>
          <w:sz w:val="22"/>
          <w:szCs w:val="22"/>
          <w:lang w:val="en-US"/>
        </w:rPr>
        <w:t>.</w:t>
      </w:r>
      <w:r w:rsidR="000230D9" w:rsidRPr="00D00F29">
        <w:rPr>
          <w:rFonts w:ascii="Arial" w:hAnsi="Arial" w:cs="Arial"/>
          <w:color w:val="002060"/>
          <w:sz w:val="22"/>
          <w:szCs w:val="22"/>
          <w:lang w:val="en-US"/>
        </w:rPr>
        <w:t xml:space="preserve">  </w:t>
      </w:r>
    </w:p>
    <w:p w:rsidR="000230D9" w:rsidRPr="00D00F29" w:rsidRDefault="005301EE" w:rsidP="000230D9">
      <w:pPr>
        <w:pStyle w:val="ListParagraph"/>
        <w:numPr>
          <w:ilvl w:val="0"/>
          <w:numId w:val="41"/>
        </w:numPr>
        <w:spacing w:after="200" w:line="360" w:lineRule="auto"/>
        <w:ind w:left="284" w:hanging="284"/>
        <w:jc w:val="both"/>
        <w:rPr>
          <w:rFonts w:ascii="Arial" w:hAnsi="Arial" w:cs="Arial"/>
          <w:color w:val="002060"/>
          <w:sz w:val="22"/>
          <w:szCs w:val="22"/>
          <w:lang w:val="en-US"/>
        </w:rPr>
      </w:pPr>
      <w:r w:rsidRPr="00D00F29">
        <w:rPr>
          <w:rFonts w:ascii="Arial" w:hAnsi="Arial" w:cs="Arial"/>
          <w:color w:val="002060"/>
          <w:sz w:val="22"/>
          <w:szCs w:val="22"/>
          <w:lang w:val="en-US"/>
        </w:rPr>
        <w:t xml:space="preserve">“The Employment Strategy of the </w:t>
      </w:r>
      <w:proofErr w:type="spellStart"/>
      <w:r w:rsidRPr="00D00F29">
        <w:rPr>
          <w:rFonts w:ascii="Arial" w:hAnsi="Arial" w:cs="Arial"/>
          <w:color w:val="002060"/>
          <w:sz w:val="22"/>
          <w:szCs w:val="22"/>
          <w:lang w:val="en-US"/>
        </w:rPr>
        <w:t>BiH</w:t>
      </w:r>
      <w:proofErr w:type="spellEnd"/>
      <w:r w:rsidRPr="00D00F29">
        <w:rPr>
          <w:rFonts w:ascii="Arial" w:hAnsi="Arial" w:cs="Arial"/>
          <w:color w:val="002060"/>
          <w:sz w:val="22"/>
          <w:szCs w:val="22"/>
          <w:lang w:val="en-US"/>
        </w:rPr>
        <w:t xml:space="preserve"> Federation for the period 2016-2020” has to be urgently adopted</w:t>
      </w:r>
      <w:r w:rsidR="000230D9" w:rsidRPr="00D00F29">
        <w:rPr>
          <w:rFonts w:ascii="Arial" w:hAnsi="Arial" w:cs="Arial"/>
          <w:color w:val="002060"/>
          <w:sz w:val="22"/>
          <w:szCs w:val="22"/>
          <w:lang w:val="en-US"/>
        </w:rPr>
        <w:t>;</w:t>
      </w:r>
    </w:p>
    <w:p w:rsidR="000230D9" w:rsidRPr="00D00F29" w:rsidRDefault="005301EE" w:rsidP="000230D9">
      <w:pPr>
        <w:pStyle w:val="ListParagraph"/>
        <w:numPr>
          <w:ilvl w:val="0"/>
          <w:numId w:val="42"/>
        </w:numPr>
        <w:spacing w:after="200" w:line="360" w:lineRule="auto"/>
        <w:ind w:left="284" w:hanging="284"/>
        <w:jc w:val="both"/>
        <w:rPr>
          <w:rFonts w:ascii="Arial" w:hAnsi="Arial" w:cs="Arial"/>
          <w:color w:val="002060"/>
          <w:sz w:val="22"/>
          <w:szCs w:val="22"/>
          <w:lang w:val="en-US"/>
        </w:rPr>
      </w:pPr>
      <w:r w:rsidRPr="00D00F29">
        <w:rPr>
          <w:rFonts w:ascii="Arial" w:hAnsi="Arial" w:cs="Arial"/>
          <w:bCs/>
          <w:color w:val="002060"/>
          <w:sz w:val="22"/>
          <w:szCs w:val="22"/>
          <w:lang w:val="en-US"/>
        </w:rPr>
        <w:t>A functional “Office for cooperation with non-government organizations” has to be established; and...</w:t>
      </w:r>
    </w:p>
    <w:p w:rsidR="000230D9" w:rsidRPr="00D00F29" w:rsidRDefault="00D00F29" w:rsidP="000230D9">
      <w:pPr>
        <w:pStyle w:val="ListParagraph"/>
        <w:numPr>
          <w:ilvl w:val="0"/>
          <w:numId w:val="42"/>
        </w:numPr>
        <w:spacing w:after="200" w:line="360" w:lineRule="auto"/>
        <w:ind w:left="284" w:hanging="284"/>
        <w:jc w:val="both"/>
        <w:rPr>
          <w:rFonts w:ascii="Arial" w:hAnsi="Arial" w:cs="Arial"/>
          <w:color w:val="002060"/>
          <w:sz w:val="22"/>
          <w:szCs w:val="22"/>
          <w:lang w:val="en-US"/>
        </w:rPr>
      </w:pPr>
      <w:r w:rsidRPr="00D00F29">
        <w:rPr>
          <w:rFonts w:ascii="Arial" w:hAnsi="Arial" w:cs="Arial"/>
          <w:bCs/>
          <w:color w:val="002060"/>
          <w:sz w:val="22"/>
          <w:szCs w:val="22"/>
          <w:lang w:val="en-US"/>
        </w:rPr>
        <w:t>A normative-legal document</w:t>
      </w:r>
      <w:r w:rsidR="005301EE" w:rsidRPr="00D00F29">
        <w:rPr>
          <w:rFonts w:ascii="Arial" w:hAnsi="Arial" w:cs="Arial"/>
          <w:bCs/>
          <w:color w:val="002060"/>
          <w:sz w:val="22"/>
          <w:szCs w:val="22"/>
          <w:lang w:val="en-US"/>
        </w:rPr>
        <w:t xml:space="preserve"> that would regulate citizens’ participation in drafting of legislation in </w:t>
      </w:r>
      <w:proofErr w:type="spellStart"/>
      <w:r w:rsidR="005301EE" w:rsidRPr="00D00F29">
        <w:rPr>
          <w:rFonts w:ascii="Arial" w:hAnsi="Arial" w:cs="Arial"/>
          <w:bCs/>
          <w:color w:val="002060"/>
          <w:sz w:val="22"/>
          <w:szCs w:val="22"/>
          <w:lang w:val="en-US"/>
        </w:rPr>
        <w:t>BiH</w:t>
      </w:r>
      <w:proofErr w:type="spellEnd"/>
      <w:r w:rsidR="005301EE" w:rsidRPr="00D00F29">
        <w:rPr>
          <w:rFonts w:ascii="Arial" w:hAnsi="Arial" w:cs="Arial"/>
          <w:bCs/>
          <w:color w:val="002060"/>
          <w:sz w:val="22"/>
          <w:szCs w:val="22"/>
          <w:lang w:val="en-US"/>
        </w:rPr>
        <w:t xml:space="preserve"> should be prepared and adopted by the end of first half of the </w:t>
      </w:r>
      <w:proofErr w:type="spellStart"/>
      <w:r w:rsidR="005301EE" w:rsidRPr="00D00F29">
        <w:rPr>
          <w:rFonts w:ascii="Arial" w:hAnsi="Arial" w:cs="Arial"/>
          <w:bCs/>
          <w:color w:val="002060"/>
          <w:sz w:val="22"/>
          <w:szCs w:val="22"/>
          <w:lang w:val="en-US"/>
        </w:rPr>
        <w:t>FB</w:t>
      </w:r>
      <w:r w:rsidR="007B3948">
        <w:rPr>
          <w:rFonts w:ascii="Arial" w:hAnsi="Arial" w:cs="Arial"/>
          <w:bCs/>
          <w:color w:val="002060"/>
          <w:sz w:val="22"/>
          <w:szCs w:val="22"/>
          <w:lang w:val="en-US"/>
        </w:rPr>
        <w:t>i</w:t>
      </w:r>
      <w:r w:rsidR="005301EE" w:rsidRPr="00D00F29">
        <w:rPr>
          <w:rFonts w:ascii="Arial" w:hAnsi="Arial" w:cs="Arial"/>
          <w:bCs/>
          <w:color w:val="002060"/>
          <w:sz w:val="22"/>
          <w:szCs w:val="22"/>
          <w:lang w:val="en-US"/>
        </w:rPr>
        <w:t>H</w:t>
      </w:r>
      <w:proofErr w:type="spellEnd"/>
      <w:r w:rsidR="005301EE" w:rsidRPr="00D00F29">
        <w:rPr>
          <w:rFonts w:ascii="Arial" w:hAnsi="Arial" w:cs="Arial"/>
          <w:bCs/>
          <w:color w:val="002060"/>
          <w:sz w:val="22"/>
          <w:szCs w:val="22"/>
          <w:lang w:val="en-US"/>
        </w:rPr>
        <w:t xml:space="preserve"> Government’s </w:t>
      </w:r>
      <w:r w:rsidR="004A507B">
        <w:rPr>
          <w:rFonts w:ascii="Arial" w:hAnsi="Arial" w:cs="Arial"/>
          <w:bCs/>
          <w:color w:val="002060"/>
          <w:sz w:val="22"/>
          <w:szCs w:val="22"/>
          <w:lang w:val="en-US"/>
        </w:rPr>
        <w:t>term</w:t>
      </w:r>
      <w:r w:rsidR="005301EE" w:rsidRPr="00D00F29">
        <w:rPr>
          <w:rFonts w:ascii="Arial" w:hAnsi="Arial" w:cs="Arial"/>
          <w:bCs/>
          <w:color w:val="002060"/>
          <w:sz w:val="22"/>
          <w:szCs w:val="22"/>
          <w:lang w:val="en-US"/>
        </w:rPr>
        <w:t xml:space="preserve">. Special accent should be placed on the process of organizing public discussions. </w:t>
      </w:r>
    </w:p>
    <w:p w:rsidR="007A03E7" w:rsidRPr="00D00F29" w:rsidRDefault="007A03E7" w:rsidP="00B53C84">
      <w:pPr>
        <w:spacing w:after="40" w:line="360" w:lineRule="auto"/>
        <w:contextualSpacing/>
        <w:jc w:val="both"/>
        <w:rPr>
          <w:rFonts w:ascii="Arial" w:hAnsi="Arial" w:cs="Arial"/>
          <w:color w:val="002060"/>
          <w:sz w:val="22"/>
          <w:szCs w:val="22"/>
          <w:lang w:val="en-US"/>
        </w:rPr>
      </w:pPr>
    </w:p>
    <w:sectPr w:rsidR="007A03E7" w:rsidRPr="00D00F29" w:rsidSect="007407C9">
      <w:pgSz w:w="11906" w:h="16838" w:code="9"/>
      <w:pgMar w:top="107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07D" w:rsidRDefault="004C607D" w:rsidP="004048CC">
      <w:r>
        <w:separator/>
      </w:r>
    </w:p>
  </w:endnote>
  <w:endnote w:type="continuationSeparator" w:id="0">
    <w:p w:rsidR="004C607D" w:rsidRDefault="004C607D"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vice Font 10cpi"/>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Device Font 10cpi"/>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PFDinTextCondPro-Ligh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07D" w:rsidRDefault="004C607D" w:rsidP="004048CC">
      <w:r>
        <w:separator/>
      </w:r>
    </w:p>
  </w:footnote>
  <w:footnote w:type="continuationSeparator" w:id="0">
    <w:p w:rsidR="004C607D" w:rsidRDefault="004C607D"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EB40"/>
      </v:shape>
    </w:pict>
  </w:numPicBullet>
  <w:abstractNum w:abstractNumId="0">
    <w:nsid w:val="02552AAC"/>
    <w:multiLevelType w:val="hybridMultilevel"/>
    <w:tmpl w:val="78908C3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9C571F8"/>
    <w:multiLevelType w:val="hybridMultilevel"/>
    <w:tmpl w:val="070A4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727113"/>
    <w:multiLevelType w:val="hybridMultilevel"/>
    <w:tmpl w:val="5202AF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EE66F8"/>
    <w:multiLevelType w:val="hybridMultilevel"/>
    <w:tmpl w:val="064E6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249C409D"/>
    <w:multiLevelType w:val="hybridMultilevel"/>
    <w:tmpl w:val="F59AD6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1E619E"/>
    <w:multiLevelType w:val="hybridMultilevel"/>
    <w:tmpl w:val="56A426D2"/>
    <w:lvl w:ilvl="0" w:tplc="49D02C8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2">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19D0AC6"/>
    <w:multiLevelType w:val="hybridMultilevel"/>
    <w:tmpl w:val="B5A62D84"/>
    <w:lvl w:ilvl="0" w:tplc="931ABE4E">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3A8B3540"/>
    <w:multiLevelType w:val="hybridMultilevel"/>
    <w:tmpl w:val="AA924F30"/>
    <w:lvl w:ilvl="0" w:tplc="F8B4954A">
      <w:start w:val="3"/>
      <w:numFmt w:val="bullet"/>
      <w:lvlText w:val="-"/>
      <w:lvlJc w:val="left"/>
      <w:pPr>
        <w:ind w:left="720" w:hanging="360"/>
      </w:pPr>
      <w:rPr>
        <w:rFonts w:ascii="Arial" w:eastAsia="Arial Unicode MS" w:hAnsi="Arial" w:cs="Arial" w:hint="default"/>
        <w:b/>
        <w:color w:val="FF0000"/>
        <w:u w:val="no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3AD67484"/>
    <w:multiLevelType w:val="hybridMultilevel"/>
    <w:tmpl w:val="860E700C"/>
    <w:lvl w:ilvl="0" w:tplc="F6E09430">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5410077"/>
    <w:multiLevelType w:val="hybridMultilevel"/>
    <w:tmpl w:val="135293DE"/>
    <w:lvl w:ilvl="0" w:tplc="141A000B">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45F05E5C"/>
    <w:multiLevelType w:val="hybridMultilevel"/>
    <w:tmpl w:val="7668F22A"/>
    <w:lvl w:ilvl="0" w:tplc="1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4">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205BD7"/>
    <w:multiLevelType w:val="hybridMultilevel"/>
    <w:tmpl w:val="0EB0E2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nsid w:val="6D971B92"/>
    <w:multiLevelType w:val="hybridMultilevel"/>
    <w:tmpl w:val="DC787FA2"/>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nsid w:val="71900181"/>
    <w:multiLevelType w:val="hybridMultilevel"/>
    <w:tmpl w:val="62A4BC7E"/>
    <w:lvl w:ilvl="0" w:tplc="BC36E74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nsid w:val="7AC703F3"/>
    <w:multiLevelType w:val="hybridMultilevel"/>
    <w:tmpl w:val="6C8A83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31"/>
  </w:num>
  <w:num w:numId="3">
    <w:abstractNumId w:val="5"/>
  </w:num>
  <w:num w:numId="4">
    <w:abstractNumId w:val="28"/>
  </w:num>
  <w:num w:numId="5">
    <w:abstractNumId w:val="25"/>
  </w:num>
  <w:num w:numId="6">
    <w:abstractNumId w:val="26"/>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7"/>
  </w:num>
  <w:num w:numId="11">
    <w:abstractNumId w:val="37"/>
  </w:num>
  <w:num w:numId="12">
    <w:abstractNumId w:val="39"/>
  </w:num>
  <w:num w:numId="13">
    <w:abstractNumId w:val="36"/>
  </w:num>
  <w:num w:numId="14">
    <w:abstractNumId w:val="40"/>
  </w:num>
  <w:num w:numId="15">
    <w:abstractNumId w:val="18"/>
  </w:num>
  <w:num w:numId="16">
    <w:abstractNumId w:val="12"/>
  </w:num>
  <w:num w:numId="17">
    <w:abstractNumId w:val="23"/>
  </w:num>
  <w:num w:numId="18">
    <w:abstractNumId w:val="34"/>
  </w:num>
  <w:num w:numId="19">
    <w:abstractNumId w:val="30"/>
  </w:num>
  <w:num w:numId="20">
    <w:abstractNumId w:val="20"/>
  </w:num>
  <w:num w:numId="21">
    <w:abstractNumId w:val="35"/>
  </w:num>
  <w:num w:numId="22">
    <w:abstractNumId w:val="1"/>
  </w:num>
  <w:num w:numId="23">
    <w:abstractNumId w:val="11"/>
  </w:num>
  <w:num w:numId="24">
    <w:abstractNumId w:val="17"/>
  </w:num>
  <w:num w:numId="25">
    <w:abstractNumId w:val="14"/>
  </w:num>
  <w:num w:numId="26">
    <w:abstractNumId w:val="8"/>
  </w:num>
  <w:num w:numId="27">
    <w:abstractNumId w:val="24"/>
  </w:num>
  <w:num w:numId="28">
    <w:abstractNumId w:val="9"/>
  </w:num>
  <w:num w:numId="29">
    <w:abstractNumId w:val="13"/>
  </w:num>
  <w:num w:numId="30">
    <w:abstractNumId w:val="33"/>
  </w:num>
  <w:num w:numId="31">
    <w:abstractNumId w:val="29"/>
  </w:num>
  <w:num w:numId="32">
    <w:abstractNumId w:val="7"/>
  </w:num>
  <w:num w:numId="33">
    <w:abstractNumId w:val="16"/>
  </w:num>
  <w:num w:numId="34">
    <w:abstractNumId w:val="10"/>
  </w:num>
  <w:num w:numId="35">
    <w:abstractNumId w:val="3"/>
  </w:num>
  <w:num w:numId="36">
    <w:abstractNumId w:val="15"/>
  </w:num>
  <w:num w:numId="37">
    <w:abstractNumId w:val="2"/>
  </w:num>
  <w:num w:numId="38">
    <w:abstractNumId w:val="38"/>
  </w:num>
  <w:num w:numId="39">
    <w:abstractNumId w:val="0"/>
  </w:num>
  <w:num w:numId="40">
    <w:abstractNumId w:val="22"/>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La0sDS0NDY1MjQ3NjBQ0lEKTi0uzszPAykwqgUAC7t5USwAAAA="/>
  </w:docVars>
  <w:rsids>
    <w:rsidRoot w:val="00472B6E"/>
    <w:rsid w:val="000001D5"/>
    <w:rsid w:val="000003B3"/>
    <w:rsid w:val="00000A59"/>
    <w:rsid w:val="00000D1B"/>
    <w:rsid w:val="00002A2C"/>
    <w:rsid w:val="000032E4"/>
    <w:rsid w:val="00005182"/>
    <w:rsid w:val="000073A7"/>
    <w:rsid w:val="000120F6"/>
    <w:rsid w:val="000123B3"/>
    <w:rsid w:val="0001443B"/>
    <w:rsid w:val="000150BC"/>
    <w:rsid w:val="00017ABD"/>
    <w:rsid w:val="00021A4B"/>
    <w:rsid w:val="00022E91"/>
    <w:rsid w:val="000230D9"/>
    <w:rsid w:val="0002360F"/>
    <w:rsid w:val="000275A5"/>
    <w:rsid w:val="00031FD0"/>
    <w:rsid w:val="000327ED"/>
    <w:rsid w:val="0003362C"/>
    <w:rsid w:val="000338AB"/>
    <w:rsid w:val="00033A26"/>
    <w:rsid w:val="00034743"/>
    <w:rsid w:val="0003578E"/>
    <w:rsid w:val="000362F5"/>
    <w:rsid w:val="00037698"/>
    <w:rsid w:val="00037D99"/>
    <w:rsid w:val="00040C1E"/>
    <w:rsid w:val="00043A3D"/>
    <w:rsid w:val="00043F8D"/>
    <w:rsid w:val="000440A8"/>
    <w:rsid w:val="000448D5"/>
    <w:rsid w:val="00047669"/>
    <w:rsid w:val="00050441"/>
    <w:rsid w:val="00050E0E"/>
    <w:rsid w:val="000512B2"/>
    <w:rsid w:val="00051BBB"/>
    <w:rsid w:val="00051E6C"/>
    <w:rsid w:val="0006047B"/>
    <w:rsid w:val="00060D8C"/>
    <w:rsid w:val="00061527"/>
    <w:rsid w:val="00062777"/>
    <w:rsid w:val="00064119"/>
    <w:rsid w:val="00064CE2"/>
    <w:rsid w:val="00070E1E"/>
    <w:rsid w:val="000755F4"/>
    <w:rsid w:val="0007589F"/>
    <w:rsid w:val="00075EA7"/>
    <w:rsid w:val="00076A29"/>
    <w:rsid w:val="00087A65"/>
    <w:rsid w:val="00087C23"/>
    <w:rsid w:val="000931DA"/>
    <w:rsid w:val="00096C4D"/>
    <w:rsid w:val="000A215E"/>
    <w:rsid w:val="000A39BD"/>
    <w:rsid w:val="000A3F22"/>
    <w:rsid w:val="000A3FC1"/>
    <w:rsid w:val="000A44A3"/>
    <w:rsid w:val="000A6E26"/>
    <w:rsid w:val="000B04B9"/>
    <w:rsid w:val="000B09C8"/>
    <w:rsid w:val="000B1095"/>
    <w:rsid w:val="000B18FF"/>
    <w:rsid w:val="000B3FD4"/>
    <w:rsid w:val="000B6601"/>
    <w:rsid w:val="000B7878"/>
    <w:rsid w:val="000C0D25"/>
    <w:rsid w:val="000C1D7F"/>
    <w:rsid w:val="000C4902"/>
    <w:rsid w:val="000C4943"/>
    <w:rsid w:val="000C5959"/>
    <w:rsid w:val="000C6822"/>
    <w:rsid w:val="000C7713"/>
    <w:rsid w:val="000D04E4"/>
    <w:rsid w:val="000D0FD1"/>
    <w:rsid w:val="000D1BD9"/>
    <w:rsid w:val="000D2711"/>
    <w:rsid w:val="000D378A"/>
    <w:rsid w:val="000D4680"/>
    <w:rsid w:val="000E1957"/>
    <w:rsid w:val="000E5075"/>
    <w:rsid w:val="000E56AF"/>
    <w:rsid w:val="000E5BBA"/>
    <w:rsid w:val="000F618B"/>
    <w:rsid w:val="000F6831"/>
    <w:rsid w:val="000F7B29"/>
    <w:rsid w:val="001071E8"/>
    <w:rsid w:val="00107529"/>
    <w:rsid w:val="00107594"/>
    <w:rsid w:val="00112AF2"/>
    <w:rsid w:val="00112D5A"/>
    <w:rsid w:val="001144F6"/>
    <w:rsid w:val="00114D44"/>
    <w:rsid w:val="00117D15"/>
    <w:rsid w:val="001225C5"/>
    <w:rsid w:val="00122982"/>
    <w:rsid w:val="00122EA6"/>
    <w:rsid w:val="001233DC"/>
    <w:rsid w:val="001250B8"/>
    <w:rsid w:val="00125C1D"/>
    <w:rsid w:val="00126264"/>
    <w:rsid w:val="001268F1"/>
    <w:rsid w:val="00130F7B"/>
    <w:rsid w:val="00131E20"/>
    <w:rsid w:val="00131F37"/>
    <w:rsid w:val="001371A1"/>
    <w:rsid w:val="00137DEB"/>
    <w:rsid w:val="0014031D"/>
    <w:rsid w:val="00141B6B"/>
    <w:rsid w:val="0014317C"/>
    <w:rsid w:val="0015048C"/>
    <w:rsid w:val="00150D63"/>
    <w:rsid w:val="00150EE5"/>
    <w:rsid w:val="00151B21"/>
    <w:rsid w:val="00153296"/>
    <w:rsid w:val="001601E7"/>
    <w:rsid w:val="00161CB9"/>
    <w:rsid w:val="00163731"/>
    <w:rsid w:val="00163D67"/>
    <w:rsid w:val="00166F41"/>
    <w:rsid w:val="001706EE"/>
    <w:rsid w:val="00172B0E"/>
    <w:rsid w:val="00174F7B"/>
    <w:rsid w:val="00175455"/>
    <w:rsid w:val="00177665"/>
    <w:rsid w:val="0018076A"/>
    <w:rsid w:val="00182282"/>
    <w:rsid w:val="001870C2"/>
    <w:rsid w:val="0018778E"/>
    <w:rsid w:val="001A03B1"/>
    <w:rsid w:val="001A284C"/>
    <w:rsid w:val="001A5E13"/>
    <w:rsid w:val="001A6F38"/>
    <w:rsid w:val="001B154F"/>
    <w:rsid w:val="001B4FA3"/>
    <w:rsid w:val="001B547C"/>
    <w:rsid w:val="001B687D"/>
    <w:rsid w:val="001B70CC"/>
    <w:rsid w:val="001C006C"/>
    <w:rsid w:val="001C4CEB"/>
    <w:rsid w:val="001C4F52"/>
    <w:rsid w:val="001C6E31"/>
    <w:rsid w:val="001D2F7F"/>
    <w:rsid w:val="001D32E2"/>
    <w:rsid w:val="001D3878"/>
    <w:rsid w:val="001D38F9"/>
    <w:rsid w:val="001D72DD"/>
    <w:rsid w:val="001E0C12"/>
    <w:rsid w:val="001E178E"/>
    <w:rsid w:val="001E61B3"/>
    <w:rsid w:val="001F3863"/>
    <w:rsid w:val="001F6B81"/>
    <w:rsid w:val="001F6F83"/>
    <w:rsid w:val="002000F9"/>
    <w:rsid w:val="00200317"/>
    <w:rsid w:val="002006C9"/>
    <w:rsid w:val="00200F89"/>
    <w:rsid w:val="0020146F"/>
    <w:rsid w:val="00202B97"/>
    <w:rsid w:val="002042B1"/>
    <w:rsid w:val="002048CB"/>
    <w:rsid w:val="00206C15"/>
    <w:rsid w:val="0020751C"/>
    <w:rsid w:val="00207596"/>
    <w:rsid w:val="00207784"/>
    <w:rsid w:val="00211056"/>
    <w:rsid w:val="00212717"/>
    <w:rsid w:val="00216C1C"/>
    <w:rsid w:val="002171F3"/>
    <w:rsid w:val="00222B17"/>
    <w:rsid w:val="00225014"/>
    <w:rsid w:val="00226019"/>
    <w:rsid w:val="002260ED"/>
    <w:rsid w:val="00231002"/>
    <w:rsid w:val="002330E5"/>
    <w:rsid w:val="002356F6"/>
    <w:rsid w:val="002361B9"/>
    <w:rsid w:val="00241192"/>
    <w:rsid w:val="00241464"/>
    <w:rsid w:val="00242623"/>
    <w:rsid w:val="00243D55"/>
    <w:rsid w:val="0024676A"/>
    <w:rsid w:val="00246B0B"/>
    <w:rsid w:val="00251935"/>
    <w:rsid w:val="00252432"/>
    <w:rsid w:val="002575BC"/>
    <w:rsid w:val="00261D35"/>
    <w:rsid w:val="00264C81"/>
    <w:rsid w:val="00267D3D"/>
    <w:rsid w:val="0027099A"/>
    <w:rsid w:val="00272563"/>
    <w:rsid w:val="0027341E"/>
    <w:rsid w:val="0027762B"/>
    <w:rsid w:val="00286EEA"/>
    <w:rsid w:val="002935BB"/>
    <w:rsid w:val="00293ABB"/>
    <w:rsid w:val="00294133"/>
    <w:rsid w:val="00294AD8"/>
    <w:rsid w:val="00294C36"/>
    <w:rsid w:val="002A086A"/>
    <w:rsid w:val="002A229C"/>
    <w:rsid w:val="002A5A35"/>
    <w:rsid w:val="002A768F"/>
    <w:rsid w:val="002A7DE2"/>
    <w:rsid w:val="002A7EBA"/>
    <w:rsid w:val="002B1B85"/>
    <w:rsid w:val="002B1C78"/>
    <w:rsid w:val="002B232A"/>
    <w:rsid w:val="002B3C0B"/>
    <w:rsid w:val="002B471B"/>
    <w:rsid w:val="002B562D"/>
    <w:rsid w:val="002B782F"/>
    <w:rsid w:val="002C0AAD"/>
    <w:rsid w:val="002C0DE8"/>
    <w:rsid w:val="002C459F"/>
    <w:rsid w:val="002C5630"/>
    <w:rsid w:val="002C7121"/>
    <w:rsid w:val="002C7513"/>
    <w:rsid w:val="002D3C3A"/>
    <w:rsid w:val="002D533D"/>
    <w:rsid w:val="002E0947"/>
    <w:rsid w:val="002E1DE4"/>
    <w:rsid w:val="002E1E54"/>
    <w:rsid w:val="002E7FC5"/>
    <w:rsid w:val="002F07A0"/>
    <w:rsid w:val="002F2BC7"/>
    <w:rsid w:val="002F2F84"/>
    <w:rsid w:val="002F7C71"/>
    <w:rsid w:val="00300293"/>
    <w:rsid w:val="00300A5F"/>
    <w:rsid w:val="0030167E"/>
    <w:rsid w:val="0030174C"/>
    <w:rsid w:val="00301DB6"/>
    <w:rsid w:val="003020FD"/>
    <w:rsid w:val="00302CEC"/>
    <w:rsid w:val="00303DAA"/>
    <w:rsid w:val="00304B7F"/>
    <w:rsid w:val="00306228"/>
    <w:rsid w:val="003146DF"/>
    <w:rsid w:val="003151BF"/>
    <w:rsid w:val="00316CE6"/>
    <w:rsid w:val="00321B7E"/>
    <w:rsid w:val="00321BC9"/>
    <w:rsid w:val="00321D8F"/>
    <w:rsid w:val="00322814"/>
    <w:rsid w:val="0032534F"/>
    <w:rsid w:val="00326624"/>
    <w:rsid w:val="00335241"/>
    <w:rsid w:val="003355ED"/>
    <w:rsid w:val="003379DD"/>
    <w:rsid w:val="00340176"/>
    <w:rsid w:val="00343C22"/>
    <w:rsid w:val="00344609"/>
    <w:rsid w:val="0035319B"/>
    <w:rsid w:val="003533E0"/>
    <w:rsid w:val="00355A7C"/>
    <w:rsid w:val="0035603B"/>
    <w:rsid w:val="003618A9"/>
    <w:rsid w:val="003627A9"/>
    <w:rsid w:val="003644F2"/>
    <w:rsid w:val="00364B97"/>
    <w:rsid w:val="00366690"/>
    <w:rsid w:val="0036670A"/>
    <w:rsid w:val="00366CFA"/>
    <w:rsid w:val="003672EF"/>
    <w:rsid w:val="0036752B"/>
    <w:rsid w:val="00372055"/>
    <w:rsid w:val="00373723"/>
    <w:rsid w:val="00373BE0"/>
    <w:rsid w:val="00376B34"/>
    <w:rsid w:val="00380506"/>
    <w:rsid w:val="0038188A"/>
    <w:rsid w:val="00382337"/>
    <w:rsid w:val="00383568"/>
    <w:rsid w:val="003839A2"/>
    <w:rsid w:val="003843DC"/>
    <w:rsid w:val="003855B6"/>
    <w:rsid w:val="00385C0A"/>
    <w:rsid w:val="00387C0B"/>
    <w:rsid w:val="003905CA"/>
    <w:rsid w:val="00393051"/>
    <w:rsid w:val="00393372"/>
    <w:rsid w:val="003948B9"/>
    <w:rsid w:val="00395877"/>
    <w:rsid w:val="00395EE8"/>
    <w:rsid w:val="00397A50"/>
    <w:rsid w:val="003A0027"/>
    <w:rsid w:val="003A119F"/>
    <w:rsid w:val="003A20EB"/>
    <w:rsid w:val="003A2588"/>
    <w:rsid w:val="003A5F19"/>
    <w:rsid w:val="003A6055"/>
    <w:rsid w:val="003A643B"/>
    <w:rsid w:val="003A7EB0"/>
    <w:rsid w:val="003B1F23"/>
    <w:rsid w:val="003B205A"/>
    <w:rsid w:val="003B34C3"/>
    <w:rsid w:val="003B6702"/>
    <w:rsid w:val="003B7C83"/>
    <w:rsid w:val="003B7E2C"/>
    <w:rsid w:val="003D1887"/>
    <w:rsid w:val="003D1A37"/>
    <w:rsid w:val="003D5564"/>
    <w:rsid w:val="003D7274"/>
    <w:rsid w:val="003D773B"/>
    <w:rsid w:val="003E1CFD"/>
    <w:rsid w:val="003E3174"/>
    <w:rsid w:val="003E375F"/>
    <w:rsid w:val="003E3DB4"/>
    <w:rsid w:val="003E5312"/>
    <w:rsid w:val="003E5EFE"/>
    <w:rsid w:val="003E6D4E"/>
    <w:rsid w:val="003E7106"/>
    <w:rsid w:val="003E780C"/>
    <w:rsid w:val="003F0188"/>
    <w:rsid w:val="003F0CE4"/>
    <w:rsid w:val="003F125D"/>
    <w:rsid w:val="003F2DC3"/>
    <w:rsid w:val="003F7F72"/>
    <w:rsid w:val="004048CC"/>
    <w:rsid w:val="0041037A"/>
    <w:rsid w:val="00414303"/>
    <w:rsid w:val="00416B1A"/>
    <w:rsid w:val="00416F9C"/>
    <w:rsid w:val="004220E8"/>
    <w:rsid w:val="004232B2"/>
    <w:rsid w:val="00423E23"/>
    <w:rsid w:val="00426415"/>
    <w:rsid w:val="00431CDD"/>
    <w:rsid w:val="00437A97"/>
    <w:rsid w:val="0044191E"/>
    <w:rsid w:val="00442AEA"/>
    <w:rsid w:val="00443926"/>
    <w:rsid w:val="004445F1"/>
    <w:rsid w:val="00444EE8"/>
    <w:rsid w:val="0044740F"/>
    <w:rsid w:val="0044742C"/>
    <w:rsid w:val="00452234"/>
    <w:rsid w:val="004523F9"/>
    <w:rsid w:val="00453963"/>
    <w:rsid w:val="004559A1"/>
    <w:rsid w:val="004562EE"/>
    <w:rsid w:val="00457F98"/>
    <w:rsid w:val="004607B2"/>
    <w:rsid w:val="004619FB"/>
    <w:rsid w:val="00464A11"/>
    <w:rsid w:val="00465379"/>
    <w:rsid w:val="00466FB0"/>
    <w:rsid w:val="0046776B"/>
    <w:rsid w:val="00471EB6"/>
    <w:rsid w:val="00472AFD"/>
    <w:rsid w:val="00472B6E"/>
    <w:rsid w:val="0047326F"/>
    <w:rsid w:val="00473D8F"/>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A07F9"/>
    <w:rsid w:val="004A0919"/>
    <w:rsid w:val="004A3247"/>
    <w:rsid w:val="004A3C41"/>
    <w:rsid w:val="004A4598"/>
    <w:rsid w:val="004A507B"/>
    <w:rsid w:val="004A6018"/>
    <w:rsid w:val="004A7539"/>
    <w:rsid w:val="004B109C"/>
    <w:rsid w:val="004B279D"/>
    <w:rsid w:val="004B3170"/>
    <w:rsid w:val="004B5EE6"/>
    <w:rsid w:val="004C1361"/>
    <w:rsid w:val="004C16DA"/>
    <w:rsid w:val="004C2738"/>
    <w:rsid w:val="004C3770"/>
    <w:rsid w:val="004C3997"/>
    <w:rsid w:val="004C3B06"/>
    <w:rsid w:val="004C4DC6"/>
    <w:rsid w:val="004C51FA"/>
    <w:rsid w:val="004C5356"/>
    <w:rsid w:val="004C607D"/>
    <w:rsid w:val="004C60FA"/>
    <w:rsid w:val="004C6177"/>
    <w:rsid w:val="004C655F"/>
    <w:rsid w:val="004D0862"/>
    <w:rsid w:val="004D0FC5"/>
    <w:rsid w:val="004D24BF"/>
    <w:rsid w:val="004D3335"/>
    <w:rsid w:val="004D4FBA"/>
    <w:rsid w:val="004D5539"/>
    <w:rsid w:val="004E206C"/>
    <w:rsid w:val="004E2D74"/>
    <w:rsid w:val="004E54E8"/>
    <w:rsid w:val="004E5E0A"/>
    <w:rsid w:val="004E697E"/>
    <w:rsid w:val="004E7D22"/>
    <w:rsid w:val="004F08F8"/>
    <w:rsid w:val="004F0EE0"/>
    <w:rsid w:val="004F45F0"/>
    <w:rsid w:val="00500E35"/>
    <w:rsid w:val="0050277C"/>
    <w:rsid w:val="00502AD0"/>
    <w:rsid w:val="00502D95"/>
    <w:rsid w:val="00506771"/>
    <w:rsid w:val="005101FF"/>
    <w:rsid w:val="005104E8"/>
    <w:rsid w:val="0051251E"/>
    <w:rsid w:val="005169A2"/>
    <w:rsid w:val="00517315"/>
    <w:rsid w:val="00517D56"/>
    <w:rsid w:val="00517E8C"/>
    <w:rsid w:val="00521137"/>
    <w:rsid w:val="005219D4"/>
    <w:rsid w:val="00521A84"/>
    <w:rsid w:val="00522156"/>
    <w:rsid w:val="00522EC4"/>
    <w:rsid w:val="00525AA2"/>
    <w:rsid w:val="00527BF7"/>
    <w:rsid w:val="005301EE"/>
    <w:rsid w:val="005347E0"/>
    <w:rsid w:val="00534BB7"/>
    <w:rsid w:val="00535E61"/>
    <w:rsid w:val="0054160B"/>
    <w:rsid w:val="00541C37"/>
    <w:rsid w:val="00541EF7"/>
    <w:rsid w:val="0054292B"/>
    <w:rsid w:val="00545041"/>
    <w:rsid w:val="0054535D"/>
    <w:rsid w:val="00546C18"/>
    <w:rsid w:val="0056028D"/>
    <w:rsid w:val="00560B79"/>
    <w:rsid w:val="005647C7"/>
    <w:rsid w:val="00566476"/>
    <w:rsid w:val="0056749D"/>
    <w:rsid w:val="00567C77"/>
    <w:rsid w:val="00570142"/>
    <w:rsid w:val="0057129B"/>
    <w:rsid w:val="005713C2"/>
    <w:rsid w:val="00572993"/>
    <w:rsid w:val="0057308E"/>
    <w:rsid w:val="00573AD2"/>
    <w:rsid w:val="00573B18"/>
    <w:rsid w:val="005743DA"/>
    <w:rsid w:val="005754BC"/>
    <w:rsid w:val="00575B6B"/>
    <w:rsid w:val="00575D62"/>
    <w:rsid w:val="0057669A"/>
    <w:rsid w:val="00582540"/>
    <w:rsid w:val="00582D9F"/>
    <w:rsid w:val="005845AA"/>
    <w:rsid w:val="0058689E"/>
    <w:rsid w:val="005872B1"/>
    <w:rsid w:val="00587F63"/>
    <w:rsid w:val="005908F6"/>
    <w:rsid w:val="0059293F"/>
    <w:rsid w:val="00592CD7"/>
    <w:rsid w:val="005958B0"/>
    <w:rsid w:val="005A164A"/>
    <w:rsid w:val="005A39D1"/>
    <w:rsid w:val="005A5DFC"/>
    <w:rsid w:val="005A79D1"/>
    <w:rsid w:val="005B0F69"/>
    <w:rsid w:val="005B1A22"/>
    <w:rsid w:val="005B1D11"/>
    <w:rsid w:val="005B393C"/>
    <w:rsid w:val="005B5B4C"/>
    <w:rsid w:val="005B66A1"/>
    <w:rsid w:val="005B76B4"/>
    <w:rsid w:val="005C0CED"/>
    <w:rsid w:val="005C2183"/>
    <w:rsid w:val="005C218E"/>
    <w:rsid w:val="005C59FA"/>
    <w:rsid w:val="005D01FA"/>
    <w:rsid w:val="005D1617"/>
    <w:rsid w:val="005D26AC"/>
    <w:rsid w:val="005D2A92"/>
    <w:rsid w:val="005D7F3D"/>
    <w:rsid w:val="005E2BEF"/>
    <w:rsid w:val="005F0A40"/>
    <w:rsid w:val="005F24B9"/>
    <w:rsid w:val="005F3903"/>
    <w:rsid w:val="005F6344"/>
    <w:rsid w:val="006019F6"/>
    <w:rsid w:val="00602A7E"/>
    <w:rsid w:val="00603B32"/>
    <w:rsid w:val="006041EA"/>
    <w:rsid w:val="00605523"/>
    <w:rsid w:val="00606945"/>
    <w:rsid w:val="006069A9"/>
    <w:rsid w:val="00607C2E"/>
    <w:rsid w:val="006124E7"/>
    <w:rsid w:val="006127E1"/>
    <w:rsid w:val="00612BA9"/>
    <w:rsid w:val="00613658"/>
    <w:rsid w:val="00614690"/>
    <w:rsid w:val="0061655A"/>
    <w:rsid w:val="006203C5"/>
    <w:rsid w:val="00621E55"/>
    <w:rsid w:val="0062771E"/>
    <w:rsid w:val="00627A32"/>
    <w:rsid w:val="006319C9"/>
    <w:rsid w:val="00632228"/>
    <w:rsid w:val="0063387F"/>
    <w:rsid w:val="00634B83"/>
    <w:rsid w:val="0064029A"/>
    <w:rsid w:val="006418CD"/>
    <w:rsid w:val="00642091"/>
    <w:rsid w:val="00643270"/>
    <w:rsid w:val="00643D3D"/>
    <w:rsid w:val="00644A61"/>
    <w:rsid w:val="006467AC"/>
    <w:rsid w:val="00646FA8"/>
    <w:rsid w:val="00651B83"/>
    <w:rsid w:val="00653B69"/>
    <w:rsid w:val="00654320"/>
    <w:rsid w:val="00654BB8"/>
    <w:rsid w:val="0065526C"/>
    <w:rsid w:val="00655BD7"/>
    <w:rsid w:val="006561A9"/>
    <w:rsid w:val="00662087"/>
    <w:rsid w:val="00666CBA"/>
    <w:rsid w:val="00667F6C"/>
    <w:rsid w:val="0067283E"/>
    <w:rsid w:val="0067352E"/>
    <w:rsid w:val="006735B3"/>
    <w:rsid w:val="00680B48"/>
    <w:rsid w:val="00681D98"/>
    <w:rsid w:val="00682914"/>
    <w:rsid w:val="006838F6"/>
    <w:rsid w:val="006857D9"/>
    <w:rsid w:val="00692087"/>
    <w:rsid w:val="0069225E"/>
    <w:rsid w:val="00694C0A"/>
    <w:rsid w:val="006A1D13"/>
    <w:rsid w:val="006A293B"/>
    <w:rsid w:val="006A2DA9"/>
    <w:rsid w:val="006A7969"/>
    <w:rsid w:val="006B299D"/>
    <w:rsid w:val="006B3261"/>
    <w:rsid w:val="006B3DB6"/>
    <w:rsid w:val="006C241A"/>
    <w:rsid w:val="006C2583"/>
    <w:rsid w:val="006C2A2F"/>
    <w:rsid w:val="006C3948"/>
    <w:rsid w:val="006C4C8A"/>
    <w:rsid w:val="006C4F60"/>
    <w:rsid w:val="006C5268"/>
    <w:rsid w:val="006C566E"/>
    <w:rsid w:val="006C6AA3"/>
    <w:rsid w:val="006C6C2F"/>
    <w:rsid w:val="006C77E1"/>
    <w:rsid w:val="006D0A1F"/>
    <w:rsid w:val="006D15E8"/>
    <w:rsid w:val="006D30B7"/>
    <w:rsid w:val="006D770F"/>
    <w:rsid w:val="006E0D93"/>
    <w:rsid w:val="006E110D"/>
    <w:rsid w:val="006E4A23"/>
    <w:rsid w:val="006E6B80"/>
    <w:rsid w:val="006F03D2"/>
    <w:rsid w:val="006F108A"/>
    <w:rsid w:val="006F1318"/>
    <w:rsid w:val="006F18C2"/>
    <w:rsid w:val="006F1EFD"/>
    <w:rsid w:val="006F5062"/>
    <w:rsid w:val="00700324"/>
    <w:rsid w:val="00700637"/>
    <w:rsid w:val="00700D7C"/>
    <w:rsid w:val="00701CEF"/>
    <w:rsid w:val="007035BF"/>
    <w:rsid w:val="00705BC9"/>
    <w:rsid w:val="0070665A"/>
    <w:rsid w:val="0070696A"/>
    <w:rsid w:val="007069C9"/>
    <w:rsid w:val="00706A9E"/>
    <w:rsid w:val="00707B1F"/>
    <w:rsid w:val="00707C6C"/>
    <w:rsid w:val="007109C4"/>
    <w:rsid w:val="00711B00"/>
    <w:rsid w:val="007137E0"/>
    <w:rsid w:val="00714374"/>
    <w:rsid w:val="00717606"/>
    <w:rsid w:val="00722CCE"/>
    <w:rsid w:val="00724655"/>
    <w:rsid w:val="00727258"/>
    <w:rsid w:val="0073089A"/>
    <w:rsid w:val="007322A4"/>
    <w:rsid w:val="0073368F"/>
    <w:rsid w:val="00734652"/>
    <w:rsid w:val="007363EF"/>
    <w:rsid w:val="007407C9"/>
    <w:rsid w:val="00741A55"/>
    <w:rsid w:val="00743449"/>
    <w:rsid w:val="007440A8"/>
    <w:rsid w:val="00746378"/>
    <w:rsid w:val="007517D9"/>
    <w:rsid w:val="00751853"/>
    <w:rsid w:val="007524BC"/>
    <w:rsid w:val="00753653"/>
    <w:rsid w:val="00754A26"/>
    <w:rsid w:val="007550C0"/>
    <w:rsid w:val="00755989"/>
    <w:rsid w:val="00756CDC"/>
    <w:rsid w:val="0075728D"/>
    <w:rsid w:val="0076180F"/>
    <w:rsid w:val="00761BFC"/>
    <w:rsid w:val="0076323D"/>
    <w:rsid w:val="00763DB0"/>
    <w:rsid w:val="007658C7"/>
    <w:rsid w:val="00767B53"/>
    <w:rsid w:val="00767E09"/>
    <w:rsid w:val="00770242"/>
    <w:rsid w:val="0077307F"/>
    <w:rsid w:val="00773A7C"/>
    <w:rsid w:val="007758C6"/>
    <w:rsid w:val="00780045"/>
    <w:rsid w:val="00784372"/>
    <w:rsid w:val="007875BA"/>
    <w:rsid w:val="00790ECD"/>
    <w:rsid w:val="00791BB5"/>
    <w:rsid w:val="00791C2A"/>
    <w:rsid w:val="00793E70"/>
    <w:rsid w:val="0079425C"/>
    <w:rsid w:val="007957BF"/>
    <w:rsid w:val="007A03E7"/>
    <w:rsid w:val="007A04B4"/>
    <w:rsid w:val="007A4132"/>
    <w:rsid w:val="007A4A13"/>
    <w:rsid w:val="007A4DEF"/>
    <w:rsid w:val="007B1182"/>
    <w:rsid w:val="007B34FB"/>
    <w:rsid w:val="007B3948"/>
    <w:rsid w:val="007B5CFC"/>
    <w:rsid w:val="007B68D3"/>
    <w:rsid w:val="007C1302"/>
    <w:rsid w:val="007C3BA2"/>
    <w:rsid w:val="007C414C"/>
    <w:rsid w:val="007C5076"/>
    <w:rsid w:val="007C6354"/>
    <w:rsid w:val="007D4251"/>
    <w:rsid w:val="007D4684"/>
    <w:rsid w:val="007D4FFD"/>
    <w:rsid w:val="007D6D09"/>
    <w:rsid w:val="007D6E66"/>
    <w:rsid w:val="007D75B9"/>
    <w:rsid w:val="007E0E32"/>
    <w:rsid w:val="007E1F1E"/>
    <w:rsid w:val="007E2210"/>
    <w:rsid w:val="007E3082"/>
    <w:rsid w:val="007E5717"/>
    <w:rsid w:val="007E7175"/>
    <w:rsid w:val="007F04F3"/>
    <w:rsid w:val="007F0A77"/>
    <w:rsid w:val="007F293F"/>
    <w:rsid w:val="007F3CFB"/>
    <w:rsid w:val="00805829"/>
    <w:rsid w:val="00805E8C"/>
    <w:rsid w:val="00811912"/>
    <w:rsid w:val="00814A9B"/>
    <w:rsid w:val="008210BD"/>
    <w:rsid w:val="0082772D"/>
    <w:rsid w:val="00827D4F"/>
    <w:rsid w:val="00830831"/>
    <w:rsid w:val="00830892"/>
    <w:rsid w:val="00831969"/>
    <w:rsid w:val="00831CAB"/>
    <w:rsid w:val="0083216E"/>
    <w:rsid w:val="0083293A"/>
    <w:rsid w:val="00832CD4"/>
    <w:rsid w:val="00846E6C"/>
    <w:rsid w:val="008475D7"/>
    <w:rsid w:val="00851E62"/>
    <w:rsid w:val="008532F4"/>
    <w:rsid w:val="008552A5"/>
    <w:rsid w:val="00860FB2"/>
    <w:rsid w:val="00861412"/>
    <w:rsid w:val="0086174D"/>
    <w:rsid w:val="00863317"/>
    <w:rsid w:val="00864003"/>
    <w:rsid w:val="008652A4"/>
    <w:rsid w:val="00872645"/>
    <w:rsid w:val="00872B23"/>
    <w:rsid w:val="008737EF"/>
    <w:rsid w:val="00874E26"/>
    <w:rsid w:val="00875A6D"/>
    <w:rsid w:val="0088004A"/>
    <w:rsid w:val="00880297"/>
    <w:rsid w:val="00880F05"/>
    <w:rsid w:val="0088131B"/>
    <w:rsid w:val="00882124"/>
    <w:rsid w:val="0088691F"/>
    <w:rsid w:val="00891DE7"/>
    <w:rsid w:val="00893E0E"/>
    <w:rsid w:val="0089533F"/>
    <w:rsid w:val="00895FB8"/>
    <w:rsid w:val="00897C8D"/>
    <w:rsid w:val="008A1AF8"/>
    <w:rsid w:val="008A216B"/>
    <w:rsid w:val="008A35D8"/>
    <w:rsid w:val="008A4F53"/>
    <w:rsid w:val="008A4FF9"/>
    <w:rsid w:val="008A5F7B"/>
    <w:rsid w:val="008A63A3"/>
    <w:rsid w:val="008A643C"/>
    <w:rsid w:val="008A6C28"/>
    <w:rsid w:val="008B0CC6"/>
    <w:rsid w:val="008B1A40"/>
    <w:rsid w:val="008B1FD0"/>
    <w:rsid w:val="008B4041"/>
    <w:rsid w:val="008B5269"/>
    <w:rsid w:val="008C0C36"/>
    <w:rsid w:val="008C11D9"/>
    <w:rsid w:val="008C1332"/>
    <w:rsid w:val="008C140F"/>
    <w:rsid w:val="008C1526"/>
    <w:rsid w:val="008C24D4"/>
    <w:rsid w:val="008C59E2"/>
    <w:rsid w:val="008D0F8C"/>
    <w:rsid w:val="008D564C"/>
    <w:rsid w:val="008E1579"/>
    <w:rsid w:val="008E3F08"/>
    <w:rsid w:val="008E6DF2"/>
    <w:rsid w:val="008E7EDD"/>
    <w:rsid w:val="008F1A68"/>
    <w:rsid w:val="008F272B"/>
    <w:rsid w:val="008F4124"/>
    <w:rsid w:val="008F57D0"/>
    <w:rsid w:val="008F6839"/>
    <w:rsid w:val="00900B3E"/>
    <w:rsid w:val="00902C01"/>
    <w:rsid w:val="00903BC5"/>
    <w:rsid w:val="00903F92"/>
    <w:rsid w:val="0090435B"/>
    <w:rsid w:val="009053B4"/>
    <w:rsid w:val="00911156"/>
    <w:rsid w:val="00912936"/>
    <w:rsid w:val="00912AC0"/>
    <w:rsid w:val="00913BCB"/>
    <w:rsid w:val="009151E6"/>
    <w:rsid w:val="009154AD"/>
    <w:rsid w:val="00917D96"/>
    <w:rsid w:val="00923EAE"/>
    <w:rsid w:val="0092465F"/>
    <w:rsid w:val="0092558D"/>
    <w:rsid w:val="009275E7"/>
    <w:rsid w:val="00927F4F"/>
    <w:rsid w:val="0093054E"/>
    <w:rsid w:val="009325C0"/>
    <w:rsid w:val="009338CA"/>
    <w:rsid w:val="009369FA"/>
    <w:rsid w:val="009421AF"/>
    <w:rsid w:val="0094324E"/>
    <w:rsid w:val="009442AC"/>
    <w:rsid w:val="00944C26"/>
    <w:rsid w:val="009460CC"/>
    <w:rsid w:val="009477D3"/>
    <w:rsid w:val="00950BD1"/>
    <w:rsid w:val="009541B1"/>
    <w:rsid w:val="00956F07"/>
    <w:rsid w:val="00960514"/>
    <w:rsid w:val="00960B6E"/>
    <w:rsid w:val="00960D86"/>
    <w:rsid w:val="0096126D"/>
    <w:rsid w:val="00961511"/>
    <w:rsid w:val="0096198D"/>
    <w:rsid w:val="00962D0E"/>
    <w:rsid w:val="00964936"/>
    <w:rsid w:val="00964A74"/>
    <w:rsid w:val="00964E73"/>
    <w:rsid w:val="00965927"/>
    <w:rsid w:val="00967A3A"/>
    <w:rsid w:val="00967CED"/>
    <w:rsid w:val="00967E9C"/>
    <w:rsid w:val="0097049A"/>
    <w:rsid w:val="00970B8F"/>
    <w:rsid w:val="00972F74"/>
    <w:rsid w:val="00975B14"/>
    <w:rsid w:val="009772B2"/>
    <w:rsid w:val="009777D8"/>
    <w:rsid w:val="00977C2F"/>
    <w:rsid w:val="00977E23"/>
    <w:rsid w:val="00983605"/>
    <w:rsid w:val="00983F43"/>
    <w:rsid w:val="00985853"/>
    <w:rsid w:val="00992863"/>
    <w:rsid w:val="00995C27"/>
    <w:rsid w:val="009976F8"/>
    <w:rsid w:val="009A1C3D"/>
    <w:rsid w:val="009A1DBF"/>
    <w:rsid w:val="009A1DDD"/>
    <w:rsid w:val="009A5F50"/>
    <w:rsid w:val="009A7176"/>
    <w:rsid w:val="009B1BC1"/>
    <w:rsid w:val="009B304A"/>
    <w:rsid w:val="009B31EB"/>
    <w:rsid w:val="009B3ADE"/>
    <w:rsid w:val="009B5595"/>
    <w:rsid w:val="009B5B48"/>
    <w:rsid w:val="009C1476"/>
    <w:rsid w:val="009C201E"/>
    <w:rsid w:val="009C2731"/>
    <w:rsid w:val="009C63F0"/>
    <w:rsid w:val="009C6479"/>
    <w:rsid w:val="009D106F"/>
    <w:rsid w:val="009D2A84"/>
    <w:rsid w:val="009D47F9"/>
    <w:rsid w:val="009D523A"/>
    <w:rsid w:val="009E0C4A"/>
    <w:rsid w:val="009E1C01"/>
    <w:rsid w:val="009E5D7F"/>
    <w:rsid w:val="009F051E"/>
    <w:rsid w:val="009F0E0C"/>
    <w:rsid w:val="009F1C2D"/>
    <w:rsid w:val="009F6261"/>
    <w:rsid w:val="00A109A8"/>
    <w:rsid w:val="00A11342"/>
    <w:rsid w:val="00A11B89"/>
    <w:rsid w:val="00A12546"/>
    <w:rsid w:val="00A1372B"/>
    <w:rsid w:val="00A15737"/>
    <w:rsid w:val="00A2029D"/>
    <w:rsid w:val="00A204A3"/>
    <w:rsid w:val="00A25469"/>
    <w:rsid w:val="00A26C9E"/>
    <w:rsid w:val="00A27ACF"/>
    <w:rsid w:val="00A33AA0"/>
    <w:rsid w:val="00A35614"/>
    <w:rsid w:val="00A36B51"/>
    <w:rsid w:val="00A37409"/>
    <w:rsid w:val="00A3758B"/>
    <w:rsid w:val="00A37AC8"/>
    <w:rsid w:val="00A40107"/>
    <w:rsid w:val="00A40DF4"/>
    <w:rsid w:val="00A40F8E"/>
    <w:rsid w:val="00A41E9C"/>
    <w:rsid w:val="00A43310"/>
    <w:rsid w:val="00A449D0"/>
    <w:rsid w:val="00A44D42"/>
    <w:rsid w:val="00A5256D"/>
    <w:rsid w:val="00A52BFF"/>
    <w:rsid w:val="00A53465"/>
    <w:rsid w:val="00A53621"/>
    <w:rsid w:val="00A548BA"/>
    <w:rsid w:val="00A563F2"/>
    <w:rsid w:val="00A60B13"/>
    <w:rsid w:val="00A65E0A"/>
    <w:rsid w:val="00A667F4"/>
    <w:rsid w:val="00A67006"/>
    <w:rsid w:val="00A70C6B"/>
    <w:rsid w:val="00A74A74"/>
    <w:rsid w:val="00A74D1A"/>
    <w:rsid w:val="00A75B56"/>
    <w:rsid w:val="00A824C0"/>
    <w:rsid w:val="00A82CBA"/>
    <w:rsid w:val="00A901A1"/>
    <w:rsid w:val="00A90CB9"/>
    <w:rsid w:val="00A92E01"/>
    <w:rsid w:val="00A932AD"/>
    <w:rsid w:val="00A9429C"/>
    <w:rsid w:val="00A94571"/>
    <w:rsid w:val="00A94774"/>
    <w:rsid w:val="00A95607"/>
    <w:rsid w:val="00A95873"/>
    <w:rsid w:val="00A968B3"/>
    <w:rsid w:val="00A96E9B"/>
    <w:rsid w:val="00A97C52"/>
    <w:rsid w:val="00AA455B"/>
    <w:rsid w:val="00AA67F3"/>
    <w:rsid w:val="00AA744B"/>
    <w:rsid w:val="00AB17B8"/>
    <w:rsid w:val="00AB2286"/>
    <w:rsid w:val="00AB350E"/>
    <w:rsid w:val="00AB7B82"/>
    <w:rsid w:val="00AC10CB"/>
    <w:rsid w:val="00AC3409"/>
    <w:rsid w:val="00AC37FA"/>
    <w:rsid w:val="00AC3B0A"/>
    <w:rsid w:val="00AC6A41"/>
    <w:rsid w:val="00AC6B6A"/>
    <w:rsid w:val="00AC764D"/>
    <w:rsid w:val="00AD0BEF"/>
    <w:rsid w:val="00AD37E9"/>
    <w:rsid w:val="00AD4016"/>
    <w:rsid w:val="00AD4751"/>
    <w:rsid w:val="00AD497B"/>
    <w:rsid w:val="00AD5277"/>
    <w:rsid w:val="00AD6C7C"/>
    <w:rsid w:val="00AD7D5C"/>
    <w:rsid w:val="00AE14A7"/>
    <w:rsid w:val="00AE22CA"/>
    <w:rsid w:val="00AE3E57"/>
    <w:rsid w:val="00AE6D53"/>
    <w:rsid w:val="00AE79BA"/>
    <w:rsid w:val="00AF0A07"/>
    <w:rsid w:val="00AF119A"/>
    <w:rsid w:val="00AF3105"/>
    <w:rsid w:val="00AF330E"/>
    <w:rsid w:val="00AF49FD"/>
    <w:rsid w:val="00AF6A83"/>
    <w:rsid w:val="00AF73E5"/>
    <w:rsid w:val="00B00283"/>
    <w:rsid w:val="00B028D1"/>
    <w:rsid w:val="00B04FDA"/>
    <w:rsid w:val="00B064C3"/>
    <w:rsid w:val="00B06E62"/>
    <w:rsid w:val="00B07D78"/>
    <w:rsid w:val="00B125B5"/>
    <w:rsid w:val="00B15BCE"/>
    <w:rsid w:val="00B16602"/>
    <w:rsid w:val="00B167DA"/>
    <w:rsid w:val="00B2025F"/>
    <w:rsid w:val="00B2197B"/>
    <w:rsid w:val="00B21B03"/>
    <w:rsid w:val="00B22116"/>
    <w:rsid w:val="00B22904"/>
    <w:rsid w:val="00B234EA"/>
    <w:rsid w:val="00B236CC"/>
    <w:rsid w:val="00B27535"/>
    <w:rsid w:val="00B30850"/>
    <w:rsid w:val="00B325C4"/>
    <w:rsid w:val="00B329A2"/>
    <w:rsid w:val="00B35C50"/>
    <w:rsid w:val="00B369A0"/>
    <w:rsid w:val="00B40E01"/>
    <w:rsid w:val="00B414CA"/>
    <w:rsid w:val="00B438C1"/>
    <w:rsid w:val="00B51B56"/>
    <w:rsid w:val="00B53C84"/>
    <w:rsid w:val="00B56387"/>
    <w:rsid w:val="00B564A3"/>
    <w:rsid w:val="00B575A6"/>
    <w:rsid w:val="00B576DD"/>
    <w:rsid w:val="00B5777D"/>
    <w:rsid w:val="00B600ED"/>
    <w:rsid w:val="00B6056C"/>
    <w:rsid w:val="00B609B0"/>
    <w:rsid w:val="00B63628"/>
    <w:rsid w:val="00B63FC4"/>
    <w:rsid w:val="00B64DCD"/>
    <w:rsid w:val="00B66127"/>
    <w:rsid w:val="00B6773C"/>
    <w:rsid w:val="00B67C3A"/>
    <w:rsid w:val="00B7007F"/>
    <w:rsid w:val="00B72CAD"/>
    <w:rsid w:val="00B73DF8"/>
    <w:rsid w:val="00B75291"/>
    <w:rsid w:val="00B76ADA"/>
    <w:rsid w:val="00B825CF"/>
    <w:rsid w:val="00B844C6"/>
    <w:rsid w:val="00B84598"/>
    <w:rsid w:val="00B85E7C"/>
    <w:rsid w:val="00B87DF1"/>
    <w:rsid w:val="00B9073A"/>
    <w:rsid w:val="00B936D5"/>
    <w:rsid w:val="00B93886"/>
    <w:rsid w:val="00B947C8"/>
    <w:rsid w:val="00BA1AD0"/>
    <w:rsid w:val="00BA4205"/>
    <w:rsid w:val="00BA5650"/>
    <w:rsid w:val="00BA7B91"/>
    <w:rsid w:val="00BA7E46"/>
    <w:rsid w:val="00BB2F5B"/>
    <w:rsid w:val="00BB3478"/>
    <w:rsid w:val="00BB3627"/>
    <w:rsid w:val="00BB52AF"/>
    <w:rsid w:val="00BB54F4"/>
    <w:rsid w:val="00BB679A"/>
    <w:rsid w:val="00BC1AD5"/>
    <w:rsid w:val="00BC30BB"/>
    <w:rsid w:val="00BC331B"/>
    <w:rsid w:val="00BC36F5"/>
    <w:rsid w:val="00BC3770"/>
    <w:rsid w:val="00BC4CD7"/>
    <w:rsid w:val="00BC7E5B"/>
    <w:rsid w:val="00BD0E57"/>
    <w:rsid w:val="00BD10D0"/>
    <w:rsid w:val="00BD124A"/>
    <w:rsid w:val="00BD3218"/>
    <w:rsid w:val="00BD39F0"/>
    <w:rsid w:val="00BD7968"/>
    <w:rsid w:val="00BE09D2"/>
    <w:rsid w:val="00BE11C4"/>
    <w:rsid w:val="00BE1F42"/>
    <w:rsid w:val="00BE3A01"/>
    <w:rsid w:val="00BE3FE4"/>
    <w:rsid w:val="00BE72B9"/>
    <w:rsid w:val="00BE7F25"/>
    <w:rsid w:val="00BF0A49"/>
    <w:rsid w:val="00BF3002"/>
    <w:rsid w:val="00BF50AD"/>
    <w:rsid w:val="00BF537C"/>
    <w:rsid w:val="00BF669B"/>
    <w:rsid w:val="00BF71DE"/>
    <w:rsid w:val="00BF78FA"/>
    <w:rsid w:val="00C01098"/>
    <w:rsid w:val="00C01B3F"/>
    <w:rsid w:val="00C06537"/>
    <w:rsid w:val="00C06806"/>
    <w:rsid w:val="00C12E63"/>
    <w:rsid w:val="00C150B7"/>
    <w:rsid w:val="00C165A7"/>
    <w:rsid w:val="00C16916"/>
    <w:rsid w:val="00C22307"/>
    <w:rsid w:val="00C23E90"/>
    <w:rsid w:val="00C25879"/>
    <w:rsid w:val="00C26B7B"/>
    <w:rsid w:val="00C315CF"/>
    <w:rsid w:val="00C3282E"/>
    <w:rsid w:val="00C333FB"/>
    <w:rsid w:val="00C4334C"/>
    <w:rsid w:val="00C4664D"/>
    <w:rsid w:val="00C46C45"/>
    <w:rsid w:val="00C50E7D"/>
    <w:rsid w:val="00C546FC"/>
    <w:rsid w:val="00C550E4"/>
    <w:rsid w:val="00C5696D"/>
    <w:rsid w:val="00C577A4"/>
    <w:rsid w:val="00C62879"/>
    <w:rsid w:val="00C65120"/>
    <w:rsid w:val="00C70C9B"/>
    <w:rsid w:val="00C71E10"/>
    <w:rsid w:val="00C73855"/>
    <w:rsid w:val="00C7444F"/>
    <w:rsid w:val="00C75D51"/>
    <w:rsid w:val="00C76AF7"/>
    <w:rsid w:val="00C77A48"/>
    <w:rsid w:val="00C8052F"/>
    <w:rsid w:val="00C81E45"/>
    <w:rsid w:val="00C8323A"/>
    <w:rsid w:val="00C84471"/>
    <w:rsid w:val="00C86703"/>
    <w:rsid w:val="00C86ECB"/>
    <w:rsid w:val="00C91E5D"/>
    <w:rsid w:val="00C9317D"/>
    <w:rsid w:val="00C97980"/>
    <w:rsid w:val="00CA199B"/>
    <w:rsid w:val="00CA2B35"/>
    <w:rsid w:val="00CA7D68"/>
    <w:rsid w:val="00CB0380"/>
    <w:rsid w:val="00CB07BB"/>
    <w:rsid w:val="00CB0831"/>
    <w:rsid w:val="00CB37D0"/>
    <w:rsid w:val="00CB3A80"/>
    <w:rsid w:val="00CB54A5"/>
    <w:rsid w:val="00CB7077"/>
    <w:rsid w:val="00CC187E"/>
    <w:rsid w:val="00CC2CEB"/>
    <w:rsid w:val="00CC30C3"/>
    <w:rsid w:val="00CC31BD"/>
    <w:rsid w:val="00CC5060"/>
    <w:rsid w:val="00CD4610"/>
    <w:rsid w:val="00CD492F"/>
    <w:rsid w:val="00CD663B"/>
    <w:rsid w:val="00CD7A1E"/>
    <w:rsid w:val="00CE1C55"/>
    <w:rsid w:val="00CE3E9E"/>
    <w:rsid w:val="00CE413B"/>
    <w:rsid w:val="00CF2DF1"/>
    <w:rsid w:val="00CF3245"/>
    <w:rsid w:val="00CF47FA"/>
    <w:rsid w:val="00CF59EF"/>
    <w:rsid w:val="00CF6A46"/>
    <w:rsid w:val="00CF7F02"/>
    <w:rsid w:val="00D00F29"/>
    <w:rsid w:val="00D01A8C"/>
    <w:rsid w:val="00D051A3"/>
    <w:rsid w:val="00D06492"/>
    <w:rsid w:val="00D07AC6"/>
    <w:rsid w:val="00D1388A"/>
    <w:rsid w:val="00D13BBE"/>
    <w:rsid w:val="00D13F97"/>
    <w:rsid w:val="00D1487E"/>
    <w:rsid w:val="00D15576"/>
    <w:rsid w:val="00D15BE6"/>
    <w:rsid w:val="00D166DE"/>
    <w:rsid w:val="00D16AA3"/>
    <w:rsid w:val="00D20F8B"/>
    <w:rsid w:val="00D21057"/>
    <w:rsid w:val="00D216E3"/>
    <w:rsid w:val="00D22492"/>
    <w:rsid w:val="00D22D81"/>
    <w:rsid w:val="00D23AC4"/>
    <w:rsid w:val="00D244BD"/>
    <w:rsid w:val="00D25DED"/>
    <w:rsid w:val="00D26AA5"/>
    <w:rsid w:val="00D310D7"/>
    <w:rsid w:val="00D4040B"/>
    <w:rsid w:val="00D42061"/>
    <w:rsid w:val="00D473E7"/>
    <w:rsid w:val="00D47621"/>
    <w:rsid w:val="00D55E68"/>
    <w:rsid w:val="00D5702D"/>
    <w:rsid w:val="00D60CC1"/>
    <w:rsid w:val="00D60EB1"/>
    <w:rsid w:val="00D62438"/>
    <w:rsid w:val="00D62AA6"/>
    <w:rsid w:val="00D62CE8"/>
    <w:rsid w:val="00D64041"/>
    <w:rsid w:val="00D66C35"/>
    <w:rsid w:val="00D704EE"/>
    <w:rsid w:val="00D71A07"/>
    <w:rsid w:val="00D73147"/>
    <w:rsid w:val="00D75CD3"/>
    <w:rsid w:val="00D7677C"/>
    <w:rsid w:val="00D80E45"/>
    <w:rsid w:val="00D80FA4"/>
    <w:rsid w:val="00D84CAB"/>
    <w:rsid w:val="00D86239"/>
    <w:rsid w:val="00D864D2"/>
    <w:rsid w:val="00D87BCB"/>
    <w:rsid w:val="00D9002D"/>
    <w:rsid w:val="00D91B2F"/>
    <w:rsid w:val="00D9382E"/>
    <w:rsid w:val="00D93D16"/>
    <w:rsid w:val="00D93EE8"/>
    <w:rsid w:val="00D94B3A"/>
    <w:rsid w:val="00DA01DD"/>
    <w:rsid w:val="00DA12BF"/>
    <w:rsid w:val="00DA32C4"/>
    <w:rsid w:val="00DA45A7"/>
    <w:rsid w:val="00DA5B62"/>
    <w:rsid w:val="00DA7F0C"/>
    <w:rsid w:val="00DB1CDC"/>
    <w:rsid w:val="00DB3302"/>
    <w:rsid w:val="00DB3588"/>
    <w:rsid w:val="00DB76B0"/>
    <w:rsid w:val="00DC07AF"/>
    <w:rsid w:val="00DC126A"/>
    <w:rsid w:val="00DC25FB"/>
    <w:rsid w:val="00DC3B4B"/>
    <w:rsid w:val="00DC422A"/>
    <w:rsid w:val="00DC6CE9"/>
    <w:rsid w:val="00DD1873"/>
    <w:rsid w:val="00DD187B"/>
    <w:rsid w:val="00DD42AF"/>
    <w:rsid w:val="00DE4BFB"/>
    <w:rsid w:val="00DE78EB"/>
    <w:rsid w:val="00DF060C"/>
    <w:rsid w:val="00DF1377"/>
    <w:rsid w:val="00DF1C5D"/>
    <w:rsid w:val="00DF3292"/>
    <w:rsid w:val="00DF40F5"/>
    <w:rsid w:val="00DF4638"/>
    <w:rsid w:val="00DF7E14"/>
    <w:rsid w:val="00E001F2"/>
    <w:rsid w:val="00E01007"/>
    <w:rsid w:val="00E01D6D"/>
    <w:rsid w:val="00E0615E"/>
    <w:rsid w:val="00E07345"/>
    <w:rsid w:val="00E1001C"/>
    <w:rsid w:val="00E10A9F"/>
    <w:rsid w:val="00E13907"/>
    <w:rsid w:val="00E20C92"/>
    <w:rsid w:val="00E2264B"/>
    <w:rsid w:val="00E325DF"/>
    <w:rsid w:val="00E32B23"/>
    <w:rsid w:val="00E34F26"/>
    <w:rsid w:val="00E36EB9"/>
    <w:rsid w:val="00E372BA"/>
    <w:rsid w:val="00E37999"/>
    <w:rsid w:val="00E416C9"/>
    <w:rsid w:val="00E43EAA"/>
    <w:rsid w:val="00E45180"/>
    <w:rsid w:val="00E455F6"/>
    <w:rsid w:val="00E52F39"/>
    <w:rsid w:val="00E53BD4"/>
    <w:rsid w:val="00E540CA"/>
    <w:rsid w:val="00E57122"/>
    <w:rsid w:val="00E60D82"/>
    <w:rsid w:val="00E61093"/>
    <w:rsid w:val="00E61D99"/>
    <w:rsid w:val="00E63226"/>
    <w:rsid w:val="00E634D6"/>
    <w:rsid w:val="00E651B3"/>
    <w:rsid w:val="00E65BF3"/>
    <w:rsid w:val="00E67630"/>
    <w:rsid w:val="00E7143D"/>
    <w:rsid w:val="00E71C2C"/>
    <w:rsid w:val="00E729C0"/>
    <w:rsid w:val="00E72BE7"/>
    <w:rsid w:val="00E7490C"/>
    <w:rsid w:val="00E816F8"/>
    <w:rsid w:val="00E82704"/>
    <w:rsid w:val="00E83F00"/>
    <w:rsid w:val="00E8415E"/>
    <w:rsid w:val="00E849AB"/>
    <w:rsid w:val="00E853D3"/>
    <w:rsid w:val="00E85CF3"/>
    <w:rsid w:val="00E87499"/>
    <w:rsid w:val="00E8756E"/>
    <w:rsid w:val="00E91DF0"/>
    <w:rsid w:val="00E92FB9"/>
    <w:rsid w:val="00E94BB6"/>
    <w:rsid w:val="00E95196"/>
    <w:rsid w:val="00E955EC"/>
    <w:rsid w:val="00E96446"/>
    <w:rsid w:val="00E97E3C"/>
    <w:rsid w:val="00EB2065"/>
    <w:rsid w:val="00EB22DF"/>
    <w:rsid w:val="00EB2A0A"/>
    <w:rsid w:val="00EB5BC7"/>
    <w:rsid w:val="00EB64F3"/>
    <w:rsid w:val="00EB6AEC"/>
    <w:rsid w:val="00EC2B1D"/>
    <w:rsid w:val="00EC3C5E"/>
    <w:rsid w:val="00ED2D3E"/>
    <w:rsid w:val="00ED4B77"/>
    <w:rsid w:val="00ED6977"/>
    <w:rsid w:val="00EE13B5"/>
    <w:rsid w:val="00EE5412"/>
    <w:rsid w:val="00EE5C8A"/>
    <w:rsid w:val="00EE6B4E"/>
    <w:rsid w:val="00EE7411"/>
    <w:rsid w:val="00EF0DFA"/>
    <w:rsid w:val="00EF1D07"/>
    <w:rsid w:val="00EF224B"/>
    <w:rsid w:val="00EF294C"/>
    <w:rsid w:val="00EF4A29"/>
    <w:rsid w:val="00EF4FE4"/>
    <w:rsid w:val="00EF6656"/>
    <w:rsid w:val="00EF6837"/>
    <w:rsid w:val="00F054C5"/>
    <w:rsid w:val="00F074E4"/>
    <w:rsid w:val="00F10FDE"/>
    <w:rsid w:val="00F121E8"/>
    <w:rsid w:val="00F140D7"/>
    <w:rsid w:val="00F16F30"/>
    <w:rsid w:val="00F17AD7"/>
    <w:rsid w:val="00F20EFF"/>
    <w:rsid w:val="00F20F74"/>
    <w:rsid w:val="00F23817"/>
    <w:rsid w:val="00F2421C"/>
    <w:rsid w:val="00F24497"/>
    <w:rsid w:val="00F2621B"/>
    <w:rsid w:val="00F32228"/>
    <w:rsid w:val="00F379A6"/>
    <w:rsid w:val="00F401EC"/>
    <w:rsid w:val="00F42454"/>
    <w:rsid w:val="00F43AD2"/>
    <w:rsid w:val="00F44390"/>
    <w:rsid w:val="00F45CFE"/>
    <w:rsid w:val="00F5107B"/>
    <w:rsid w:val="00F532A9"/>
    <w:rsid w:val="00F6075C"/>
    <w:rsid w:val="00F6163A"/>
    <w:rsid w:val="00F61CFF"/>
    <w:rsid w:val="00F61DC5"/>
    <w:rsid w:val="00F63301"/>
    <w:rsid w:val="00F64F20"/>
    <w:rsid w:val="00F703E5"/>
    <w:rsid w:val="00F717C4"/>
    <w:rsid w:val="00F71C5B"/>
    <w:rsid w:val="00F71D75"/>
    <w:rsid w:val="00F7303F"/>
    <w:rsid w:val="00F74BFB"/>
    <w:rsid w:val="00F759EC"/>
    <w:rsid w:val="00F76A6B"/>
    <w:rsid w:val="00F76F50"/>
    <w:rsid w:val="00F77139"/>
    <w:rsid w:val="00F77BE3"/>
    <w:rsid w:val="00F8102F"/>
    <w:rsid w:val="00F829C7"/>
    <w:rsid w:val="00F83CD9"/>
    <w:rsid w:val="00F86C5C"/>
    <w:rsid w:val="00F86C5D"/>
    <w:rsid w:val="00F86F74"/>
    <w:rsid w:val="00F910C3"/>
    <w:rsid w:val="00F96C06"/>
    <w:rsid w:val="00FA2575"/>
    <w:rsid w:val="00FA460E"/>
    <w:rsid w:val="00FA59A2"/>
    <w:rsid w:val="00FA5F92"/>
    <w:rsid w:val="00FA706E"/>
    <w:rsid w:val="00FA7CD9"/>
    <w:rsid w:val="00FB1C43"/>
    <w:rsid w:val="00FB2875"/>
    <w:rsid w:val="00FB2DEB"/>
    <w:rsid w:val="00FB45B2"/>
    <w:rsid w:val="00FC152B"/>
    <w:rsid w:val="00FC1BE7"/>
    <w:rsid w:val="00FC2D6B"/>
    <w:rsid w:val="00FC64A5"/>
    <w:rsid w:val="00FD3EEE"/>
    <w:rsid w:val="00FD4B36"/>
    <w:rsid w:val="00FE1387"/>
    <w:rsid w:val="00FE1B5B"/>
    <w:rsid w:val="00FE31FF"/>
    <w:rsid w:val="00FE3E61"/>
    <w:rsid w:val="00FE534C"/>
    <w:rsid w:val="00FE5652"/>
    <w:rsid w:val="00FE76C5"/>
    <w:rsid w:val="00FE7D3E"/>
    <w:rsid w:val="00FE7DAB"/>
    <w:rsid w:val="00FF79DD"/>
  </w:rsids>
  <m:mathPr>
    <m:mathFont m:val="Cambria Math"/>
    <m:brkBin m:val="before"/>
    <m:brkBinSub m:val="--"/>
    <m:smallFrac/>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Footnote symbol,Footnote reference number"/>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fn,f"/>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 w:type="paragraph" w:customStyle="1" w:styleId="CharCharCharCharCharCharCharCharCharChar0">
    <w:name w:val="Char Char Char Char Char Char Char Char Char Char"/>
    <w:basedOn w:val="Normal"/>
    <w:rsid w:val="00C9317D"/>
    <w:pPr>
      <w:spacing w:after="160" w:line="240" w:lineRule="exact"/>
    </w:pPr>
    <w:rPr>
      <w:rFonts w:ascii="Verdana" w:hAnsi="Verdana"/>
      <w:sz w:val="20"/>
      <w:szCs w:val="20"/>
      <w:lang w:val="en-US" w:eastAsia="en-US"/>
    </w:rPr>
  </w:style>
  <w:style w:type="paragraph" w:styleId="Header">
    <w:name w:val="header"/>
    <w:basedOn w:val="Normal"/>
    <w:link w:val="HeaderChar"/>
    <w:uiPriority w:val="99"/>
    <w:semiHidden/>
    <w:unhideWhenUsed/>
    <w:rsid w:val="00B04FDA"/>
    <w:pPr>
      <w:tabs>
        <w:tab w:val="center" w:pos="4680"/>
        <w:tab w:val="right" w:pos="9360"/>
      </w:tabs>
    </w:pPr>
  </w:style>
  <w:style w:type="character" w:customStyle="1" w:styleId="HeaderChar">
    <w:name w:val="Header Char"/>
    <w:basedOn w:val="DefaultParagraphFont"/>
    <w:link w:val="Header"/>
    <w:uiPriority w:val="99"/>
    <w:semiHidden/>
    <w:rsid w:val="00B04FDA"/>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semiHidden/>
    <w:unhideWhenUsed/>
    <w:rsid w:val="00B04FDA"/>
    <w:pPr>
      <w:tabs>
        <w:tab w:val="center" w:pos="4680"/>
        <w:tab w:val="right" w:pos="9360"/>
      </w:tabs>
    </w:pPr>
  </w:style>
  <w:style w:type="character" w:customStyle="1" w:styleId="FooterChar">
    <w:name w:val="Footer Char"/>
    <w:basedOn w:val="DefaultParagraphFont"/>
    <w:link w:val="Footer"/>
    <w:uiPriority w:val="99"/>
    <w:semiHidden/>
    <w:rsid w:val="00B04FDA"/>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Footnote symbol,Footnote reference number"/>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fn,f"/>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 w:type="paragraph" w:customStyle="1" w:styleId="CharCharCharCharCharCharCharCharCharChar0">
    <w:name w:val="Char Char Char Char Char Char Char Char Char Char"/>
    <w:basedOn w:val="Normal"/>
    <w:rsid w:val="00C9317D"/>
    <w:pPr>
      <w:spacing w:after="160" w:line="240" w:lineRule="exact"/>
    </w:pPr>
    <w:rPr>
      <w:rFonts w:ascii="Verdana" w:hAnsi="Verdana"/>
      <w:sz w:val="20"/>
      <w:szCs w:val="20"/>
      <w:lang w:val="en-US" w:eastAsia="en-US"/>
    </w:rPr>
  </w:style>
  <w:style w:type="paragraph" w:styleId="Header">
    <w:name w:val="header"/>
    <w:basedOn w:val="Normal"/>
    <w:link w:val="HeaderChar"/>
    <w:uiPriority w:val="99"/>
    <w:semiHidden/>
    <w:unhideWhenUsed/>
    <w:rsid w:val="00B04FDA"/>
    <w:pPr>
      <w:tabs>
        <w:tab w:val="center" w:pos="4680"/>
        <w:tab w:val="right" w:pos="9360"/>
      </w:tabs>
    </w:pPr>
  </w:style>
  <w:style w:type="character" w:customStyle="1" w:styleId="HeaderChar">
    <w:name w:val="Header Char"/>
    <w:basedOn w:val="DefaultParagraphFont"/>
    <w:link w:val="Header"/>
    <w:uiPriority w:val="99"/>
    <w:semiHidden/>
    <w:rsid w:val="00B04FDA"/>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semiHidden/>
    <w:unhideWhenUsed/>
    <w:rsid w:val="00B04FDA"/>
    <w:pPr>
      <w:tabs>
        <w:tab w:val="center" w:pos="4680"/>
        <w:tab w:val="right" w:pos="9360"/>
      </w:tabs>
    </w:pPr>
  </w:style>
  <w:style w:type="character" w:customStyle="1" w:styleId="FooterChar">
    <w:name w:val="Footer Char"/>
    <w:basedOn w:val="DefaultParagraphFont"/>
    <w:link w:val="Footer"/>
    <w:uiPriority w:val="99"/>
    <w:semiHidden/>
    <w:rsid w:val="00B04FDA"/>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96D9E-FE49-4CD3-A239-28E9AB6A2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2675</Words>
  <Characters>15252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17892</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2012-02-24T15:53:00Z</cp:lastPrinted>
  <dcterms:created xsi:type="dcterms:W3CDTF">2016-09-26T11:48:00Z</dcterms:created>
  <dcterms:modified xsi:type="dcterms:W3CDTF">2016-09-26T11:48:00Z</dcterms:modified>
</cp:coreProperties>
</file>