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72B23" w:rsidRPr="00596345" w:rsidRDefault="005D7F3D" w:rsidP="00872B23">
      <w:pPr>
        <w:spacing w:line="360" w:lineRule="auto"/>
        <w:jc w:val="center"/>
        <w:rPr>
          <w:rFonts w:ascii="Arial" w:hAnsi="Arial" w:cs="Arial"/>
          <w:color w:val="000000"/>
          <w:spacing w:val="-2"/>
          <w:lang w:val="en-US"/>
        </w:rPr>
      </w:pPr>
      <w:bookmarkStart w:id="0" w:name="_GoBack"/>
      <w:bookmarkEnd w:id="0"/>
      <w:r w:rsidRPr="00596345">
        <w:rPr>
          <w:rFonts w:ascii="Arial" w:hAnsi="Arial" w:cs="Arial"/>
          <w:noProof/>
          <w:color w:val="000000"/>
          <w:spacing w:val="-2"/>
          <w:lang w:val="en-US" w:eastAsia="en-US"/>
        </w:rPr>
        <w:drawing>
          <wp:inline distT="0" distB="0" distL="0" distR="0" wp14:anchorId="650D6E4A" wp14:editId="4F4D0631">
            <wp:extent cx="5486400" cy="716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716280"/>
                    </a:xfrm>
                    <a:prstGeom prst="rect">
                      <a:avLst/>
                    </a:prstGeom>
                    <a:noFill/>
                    <a:ln>
                      <a:noFill/>
                    </a:ln>
                  </pic:spPr>
                </pic:pic>
              </a:graphicData>
            </a:graphic>
          </wp:inline>
        </w:drawing>
      </w:r>
    </w:p>
    <w:p w:rsidR="00872B23" w:rsidRPr="00596345" w:rsidRDefault="00872B23" w:rsidP="00872B23">
      <w:pPr>
        <w:spacing w:line="360" w:lineRule="auto"/>
        <w:ind w:right="-688"/>
        <w:rPr>
          <w:rFonts w:ascii="Arial" w:hAnsi="Arial" w:cs="Arial"/>
          <w:b/>
          <w:color w:val="000000"/>
          <w:spacing w:val="-2"/>
          <w:sz w:val="32"/>
          <w:szCs w:val="32"/>
          <w:lang w:val="en-US"/>
        </w:rPr>
      </w:pPr>
    </w:p>
    <w:p w:rsidR="00872B23" w:rsidRPr="00596345" w:rsidRDefault="00872B23" w:rsidP="00872B23">
      <w:pPr>
        <w:spacing w:line="360" w:lineRule="auto"/>
        <w:jc w:val="center"/>
        <w:rPr>
          <w:rFonts w:ascii="Arial" w:hAnsi="Arial" w:cs="Arial"/>
          <w:b/>
          <w:color w:val="000000"/>
          <w:spacing w:val="-2"/>
          <w:sz w:val="28"/>
          <w:szCs w:val="28"/>
          <w:lang w:val="en-US"/>
        </w:rPr>
      </w:pPr>
    </w:p>
    <w:p w:rsidR="00872B23" w:rsidRPr="00596345" w:rsidRDefault="00872B23" w:rsidP="00872B23">
      <w:pPr>
        <w:spacing w:line="360" w:lineRule="auto"/>
        <w:jc w:val="center"/>
        <w:rPr>
          <w:rFonts w:ascii="Arial" w:hAnsi="Arial" w:cs="Arial"/>
          <w:b/>
          <w:color w:val="000000"/>
          <w:spacing w:val="-2"/>
          <w:sz w:val="28"/>
          <w:szCs w:val="28"/>
          <w:lang w:val="en-US"/>
        </w:rPr>
      </w:pPr>
    </w:p>
    <w:p w:rsidR="00872B23" w:rsidRPr="00596345" w:rsidRDefault="00872B23" w:rsidP="00872B23">
      <w:pPr>
        <w:spacing w:line="360" w:lineRule="auto"/>
        <w:jc w:val="center"/>
        <w:rPr>
          <w:rFonts w:ascii="Arial" w:hAnsi="Arial" w:cs="Arial"/>
          <w:b/>
          <w:color w:val="000000"/>
          <w:spacing w:val="-2"/>
          <w:sz w:val="28"/>
          <w:szCs w:val="28"/>
          <w:lang w:val="en-US"/>
        </w:rPr>
      </w:pPr>
    </w:p>
    <w:p w:rsidR="008E3F08" w:rsidRPr="00596345" w:rsidRDefault="008E3F08" w:rsidP="00872B23">
      <w:pPr>
        <w:spacing w:line="360" w:lineRule="auto"/>
        <w:jc w:val="center"/>
        <w:rPr>
          <w:rFonts w:ascii="Arial" w:hAnsi="Arial" w:cs="Arial"/>
          <w:b/>
          <w:color w:val="000000"/>
          <w:spacing w:val="-2"/>
          <w:sz w:val="28"/>
          <w:szCs w:val="28"/>
          <w:lang w:val="en-US"/>
        </w:rPr>
      </w:pPr>
    </w:p>
    <w:p w:rsidR="008E3F08" w:rsidRPr="00596345" w:rsidRDefault="008E3F08" w:rsidP="00872B23">
      <w:pPr>
        <w:spacing w:line="360" w:lineRule="auto"/>
        <w:jc w:val="center"/>
        <w:rPr>
          <w:rFonts w:ascii="Arial" w:hAnsi="Arial" w:cs="Arial"/>
          <w:b/>
          <w:color w:val="000000"/>
          <w:spacing w:val="-2"/>
          <w:sz w:val="28"/>
          <w:szCs w:val="28"/>
          <w:lang w:val="en-US"/>
        </w:rPr>
      </w:pPr>
    </w:p>
    <w:p w:rsidR="00872B23" w:rsidRPr="00596345" w:rsidRDefault="00872B23" w:rsidP="00872B23">
      <w:pPr>
        <w:spacing w:line="360" w:lineRule="auto"/>
        <w:jc w:val="center"/>
        <w:rPr>
          <w:rFonts w:ascii="Arial" w:hAnsi="Arial" w:cs="Arial"/>
          <w:b/>
          <w:color w:val="000000"/>
          <w:spacing w:val="-2"/>
          <w:sz w:val="28"/>
          <w:szCs w:val="28"/>
          <w:lang w:val="en-US"/>
        </w:rPr>
      </w:pPr>
    </w:p>
    <w:p w:rsidR="00872B23" w:rsidRPr="00596345" w:rsidRDefault="00872B23" w:rsidP="00872B23">
      <w:pPr>
        <w:spacing w:line="360" w:lineRule="auto"/>
        <w:jc w:val="center"/>
        <w:rPr>
          <w:rFonts w:ascii="Arial" w:hAnsi="Arial" w:cs="Arial"/>
          <w:b/>
          <w:color w:val="000000"/>
          <w:spacing w:val="-2"/>
          <w:sz w:val="28"/>
          <w:szCs w:val="28"/>
          <w:lang w:val="en-US"/>
        </w:rPr>
      </w:pPr>
    </w:p>
    <w:p w:rsidR="00872B23" w:rsidRPr="00596345" w:rsidRDefault="008E3684" w:rsidP="008E3684">
      <w:pPr>
        <w:widowControl w:val="0"/>
        <w:spacing w:after="120" w:line="360" w:lineRule="auto"/>
        <w:jc w:val="center"/>
        <w:rPr>
          <w:rFonts w:ascii="Arial" w:hAnsi="Arial" w:cs="Arial"/>
          <w:b/>
          <w:color w:val="002060"/>
          <w:spacing w:val="-2"/>
          <w:sz w:val="40"/>
          <w:szCs w:val="40"/>
          <w:lang w:val="en-US"/>
        </w:rPr>
      </w:pPr>
      <w:r w:rsidRPr="00596345">
        <w:rPr>
          <w:rFonts w:ascii="Arial" w:hAnsi="Arial" w:cs="Arial"/>
          <w:b/>
          <w:color w:val="002060"/>
          <w:spacing w:val="-2"/>
          <w:sz w:val="40"/>
          <w:szCs w:val="40"/>
          <w:lang w:val="en-US"/>
        </w:rPr>
        <w:t xml:space="preserve">Monitoring performance of the FBiH Government and </w:t>
      </w:r>
      <w:r w:rsidR="000A5604" w:rsidRPr="00596345">
        <w:rPr>
          <w:rFonts w:ascii="Arial" w:hAnsi="Arial" w:cs="Arial"/>
          <w:b/>
          <w:color w:val="002060"/>
          <w:spacing w:val="-2"/>
          <w:sz w:val="40"/>
          <w:szCs w:val="40"/>
          <w:lang w:val="en-US"/>
        </w:rPr>
        <w:t xml:space="preserve">the FBiH </w:t>
      </w:r>
      <w:r w:rsidRPr="00596345">
        <w:rPr>
          <w:rFonts w:ascii="Arial" w:hAnsi="Arial" w:cs="Arial"/>
          <w:b/>
          <w:color w:val="002060"/>
          <w:spacing w:val="-2"/>
          <w:sz w:val="40"/>
          <w:szCs w:val="40"/>
          <w:lang w:val="en-US"/>
        </w:rPr>
        <w:t xml:space="preserve">Parliament </w:t>
      </w:r>
    </w:p>
    <w:p w:rsidR="003E5EFE" w:rsidRPr="00596345" w:rsidRDefault="00DA32C4" w:rsidP="001430C7">
      <w:pPr>
        <w:widowControl w:val="0"/>
        <w:spacing w:after="120" w:line="360" w:lineRule="auto"/>
        <w:jc w:val="center"/>
        <w:outlineLvl w:val="0"/>
        <w:rPr>
          <w:rFonts w:ascii="Arial" w:hAnsi="Arial" w:cs="Arial"/>
          <w:b/>
          <w:color w:val="002060"/>
          <w:spacing w:val="-2"/>
          <w:sz w:val="40"/>
          <w:szCs w:val="40"/>
          <w:lang w:val="en-US"/>
        </w:rPr>
      </w:pPr>
      <w:r w:rsidRPr="00596345">
        <w:rPr>
          <w:rFonts w:ascii="Arial" w:hAnsi="Arial" w:cs="Arial"/>
          <w:b/>
          <w:color w:val="002060"/>
          <w:spacing w:val="-2"/>
          <w:sz w:val="40"/>
          <w:szCs w:val="40"/>
          <w:lang w:val="en-US"/>
        </w:rPr>
        <w:t>01</w:t>
      </w:r>
      <w:r w:rsidR="003E5EFE" w:rsidRPr="00596345">
        <w:rPr>
          <w:rFonts w:ascii="Arial" w:hAnsi="Arial" w:cs="Arial"/>
          <w:b/>
          <w:color w:val="002060"/>
          <w:spacing w:val="-2"/>
          <w:sz w:val="40"/>
          <w:szCs w:val="40"/>
          <w:lang w:val="en-US"/>
        </w:rPr>
        <w:t>.</w:t>
      </w:r>
      <w:r w:rsidRPr="00596345">
        <w:rPr>
          <w:rFonts w:ascii="Arial" w:hAnsi="Arial" w:cs="Arial"/>
          <w:b/>
          <w:color w:val="002060"/>
          <w:spacing w:val="-2"/>
          <w:sz w:val="40"/>
          <w:szCs w:val="40"/>
          <w:lang w:val="en-US"/>
        </w:rPr>
        <w:t>01</w:t>
      </w:r>
      <w:r w:rsidR="003E5EFE" w:rsidRPr="00596345">
        <w:rPr>
          <w:rFonts w:ascii="Arial" w:hAnsi="Arial" w:cs="Arial"/>
          <w:b/>
          <w:color w:val="002060"/>
          <w:spacing w:val="-2"/>
          <w:sz w:val="40"/>
          <w:szCs w:val="40"/>
          <w:lang w:val="en-US"/>
        </w:rPr>
        <w:t xml:space="preserve"> – </w:t>
      </w:r>
      <w:r w:rsidR="0014031D" w:rsidRPr="00596345">
        <w:rPr>
          <w:rFonts w:ascii="Arial" w:hAnsi="Arial" w:cs="Arial"/>
          <w:b/>
          <w:color w:val="002060"/>
          <w:spacing w:val="-2"/>
          <w:sz w:val="40"/>
          <w:szCs w:val="40"/>
          <w:lang w:val="en-US"/>
        </w:rPr>
        <w:t>3</w:t>
      </w:r>
      <w:r w:rsidR="00AE3E57" w:rsidRPr="00596345">
        <w:rPr>
          <w:rFonts w:ascii="Arial" w:hAnsi="Arial" w:cs="Arial"/>
          <w:b/>
          <w:color w:val="002060"/>
          <w:spacing w:val="-2"/>
          <w:sz w:val="40"/>
          <w:szCs w:val="40"/>
          <w:lang w:val="en-US"/>
        </w:rPr>
        <w:t>1</w:t>
      </w:r>
      <w:r w:rsidR="003E5EFE" w:rsidRPr="00596345">
        <w:rPr>
          <w:rFonts w:ascii="Arial" w:hAnsi="Arial" w:cs="Arial"/>
          <w:b/>
          <w:color w:val="002060"/>
          <w:spacing w:val="-2"/>
          <w:sz w:val="40"/>
          <w:szCs w:val="40"/>
          <w:lang w:val="en-US"/>
        </w:rPr>
        <w:t>.</w:t>
      </w:r>
      <w:r w:rsidRPr="00596345">
        <w:rPr>
          <w:rFonts w:ascii="Arial" w:hAnsi="Arial" w:cs="Arial"/>
          <w:b/>
          <w:color w:val="002060"/>
          <w:spacing w:val="-2"/>
          <w:sz w:val="40"/>
          <w:szCs w:val="40"/>
          <w:lang w:val="en-US"/>
        </w:rPr>
        <w:t>03</w:t>
      </w:r>
      <w:r w:rsidR="003E5EFE" w:rsidRPr="00596345">
        <w:rPr>
          <w:rFonts w:ascii="Arial" w:hAnsi="Arial" w:cs="Arial"/>
          <w:b/>
          <w:color w:val="002060"/>
          <w:spacing w:val="-2"/>
          <w:sz w:val="40"/>
          <w:szCs w:val="40"/>
          <w:lang w:val="en-US"/>
        </w:rPr>
        <w:t>.201</w:t>
      </w:r>
      <w:r w:rsidRPr="00596345">
        <w:rPr>
          <w:rFonts w:ascii="Arial" w:hAnsi="Arial" w:cs="Arial"/>
          <w:b/>
          <w:color w:val="002060"/>
          <w:spacing w:val="-2"/>
          <w:sz w:val="40"/>
          <w:szCs w:val="40"/>
          <w:lang w:val="en-US"/>
        </w:rPr>
        <w:t>5</w:t>
      </w:r>
    </w:p>
    <w:p w:rsidR="003E5EFE" w:rsidRPr="00596345" w:rsidRDefault="003E5EFE" w:rsidP="003E5EFE">
      <w:pPr>
        <w:widowControl w:val="0"/>
        <w:spacing w:after="120" w:line="360" w:lineRule="auto"/>
        <w:jc w:val="center"/>
        <w:rPr>
          <w:rFonts w:ascii="Arial" w:hAnsi="Arial" w:cs="Arial"/>
          <w:b/>
          <w:color w:val="002060"/>
          <w:spacing w:val="-2"/>
          <w:sz w:val="36"/>
          <w:szCs w:val="36"/>
          <w:lang w:val="en-US"/>
        </w:rPr>
      </w:pPr>
    </w:p>
    <w:p w:rsidR="008E3F08" w:rsidRPr="00596345" w:rsidRDefault="008E3F08" w:rsidP="003E5EFE">
      <w:pPr>
        <w:widowControl w:val="0"/>
        <w:spacing w:after="120" w:line="360" w:lineRule="auto"/>
        <w:jc w:val="center"/>
        <w:rPr>
          <w:rFonts w:ascii="Arial" w:hAnsi="Arial" w:cs="Arial"/>
          <w:b/>
          <w:color w:val="002060"/>
          <w:spacing w:val="-2"/>
          <w:sz w:val="36"/>
          <w:szCs w:val="36"/>
          <w:lang w:val="en-US"/>
        </w:rPr>
      </w:pPr>
    </w:p>
    <w:p w:rsidR="008E3F08" w:rsidRPr="00596345" w:rsidRDefault="00392297" w:rsidP="003E5EFE">
      <w:pPr>
        <w:widowControl w:val="0"/>
        <w:spacing w:after="120" w:line="360" w:lineRule="auto"/>
        <w:jc w:val="center"/>
        <w:rPr>
          <w:rFonts w:ascii="Arial" w:hAnsi="Arial" w:cs="Arial"/>
          <w:b/>
          <w:color w:val="002060"/>
          <w:spacing w:val="-2"/>
          <w:sz w:val="36"/>
          <w:szCs w:val="36"/>
          <w:lang w:val="en-US"/>
        </w:rPr>
      </w:pPr>
      <w:r w:rsidRPr="00596345">
        <w:rPr>
          <w:rFonts w:ascii="Arial" w:hAnsi="Arial" w:cs="Arial"/>
          <w:b/>
          <w:noProof/>
          <w:color w:val="002060"/>
          <w:spacing w:val="-2"/>
          <w:sz w:val="36"/>
          <w:szCs w:val="36"/>
          <w:lang w:val="en-US" w:eastAsia="en-US"/>
        </w:rPr>
        <w:drawing>
          <wp:inline distT="0" distB="0" distL="0" distR="0" wp14:anchorId="58F36290" wp14:editId="0C190336">
            <wp:extent cx="1055723" cy="730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1081921" cy="749022"/>
                    </a:xfrm>
                    <a:prstGeom prst="rect">
                      <a:avLst/>
                    </a:prstGeom>
                  </pic:spPr>
                </pic:pic>
              </a:graphicData>
            </a:graphic>
          </wp:inline>
        </w:drawing>
      </w:r>
    </w:p>
    <w:p w:rsidR="009053B4" w:rsidRPr="00596345" w:rsidRDefault="009053B4" w:rsidP="003E5EFE">
      <w:pPr>
        <w:widowControl w:val="0"/>
        <w:spacing w:after="120" w:line="360" w:lineRule="auto"/>
        <w:jc w:val="center"/>
        <w:rPr>
          <w:rFonts w:ascii="Arial" w:hAnsi="Arial" w:cs="Arial"/>
          <w:b/>
          <w:color w:val="002060"/>
          <w:spacing w:val="-2"/>
          <w:sz w:val="36"/>
          <w:szCs w:val="36"/>
          <w:lang w:val="en-US"/>
        </w:rPr>
      </w:pPr>
    </w:p>
    <w:p w:rsidR="009053B4" w:rsidRPr="00596345" w:rsidRDefault="009053B4" w:rsidP="003E5EFE">
      <w:pPr>
        <w:widowControl w:val="0"/>
        <w:spacing w:after="120" w:line="360" w:lineRule="auto"/>
        <w:jc w:val="center"/>
        <w:rPr>
          <w:rFonts w:ascii="Arial" w:hAnsi="Arial" w:cs="Arial"/>
          <w:b/>
          <w:color w:val="002060"/>
          <w:spacing w:val="-2"/>
          <w:sz w:val="36"/>
          <w:szCs w:val="36"/>
          <w:lang w:val="en-US"/>
        </w:rPr>
      </w:pPr>
    </w:p>
    <w:p w:rsidR="009053B4" w:rsidRPr="00596345" w:rsidRDefault="009053B4" w:rsidP="003E5EFE">
      <w:pPr>
        <w:widowControl w:val="0"/>
        <w:spacing w:after="120" w:line="360" w:lineRule="auto"/>
        <w:jc w:val="center"/>
        <w:rPr>
          <w:rFonts w:ascii="Arial" w:hAnsi="Arial" w:cs="Arial"/>
          <w:b/>
          <w:color w:val="002060"/>
          <w:spacing w:val="-2"/>
          <w:sz w:val="36"/>
          <w:szCs w:val="36"/>
          <w:lang w:val="en-US"/>
        </w:rPr>
      </w:pPr>
    </w:p>
    <w:p w:rsidR="009053B4" w:rsidRPr="00596345" w:rsidRDefault="009053B4" w:rsidP="003E5EFE">
      <w:pPr>
        <w:widowControl w:val="0"/>
        <w:spacing w:after="120" w:line="360" w:lineRule="auto"/>
        <w:jc w:val="center"/>
        <w:rPr>
          <w:rFonts w:ascii="Arial" w:hAnsi="Arial" w:cs="Arial"/>
          <w:b/>
          <w:color w:val="002060"/>
          <w:spacing w:val="-2"/>
          <w:sz w:val="36"/>
          <w:szCs w:val="36"/>
          <w:lang w:val="en-US"/>
        </w:rPr>
      </w:pPr>
    </w:p>
    <w:p w:rsidR="003E5EFE" w:rsidRPr="00596345" w:rsidRDefault="00CC30C3" w:rsidP="001430C7">
      <w:pPr>
        <w:shd w:val="clear" w:color="auto" w:fill="002060"/>
        <w:spacing w:before="120" w:after="120"/>
        <w:jc w:val="center"/>
        <w:outlineLvl w:val="0"/>
        <w:rPr>
          <w:rFonts w:ascii="Arial" w:hAnsi="Arial" w:cs="Arial"/>
          <w:b/>
          <w:spacing w:val="-2"/>
          <w:sz w:val="22"/>
          <w:szCs w:val="22"/>
          <w:lang w:val="en-US"/>
        </w:rPr>
      </w:pPr>
      <w:r w:rsidRPr="00596345">
        <w:rPr>
          <w:rFonts w:ascii="Arial" w:hAnsi="Arial" w:cs="Arial"/>
          <w:b/>
          <w:spacing w:val="-2"/>
          <w:sz w:val="22"/>
          <w:szCs w:val="22"/>
          <w:lang w:val="en-US"/>
        </w:rPr>
        <w:br w:type="page"/>
      </w:r>
      <w:r w:rsidR="008E3684" w:rsidRPr="00596345">
        <w:rPr>
          <w:rFonts w:ascii="Arial" w:hAnsi="Arial" w:cs="Arial"/>
          <w:b/>
          <w:spacing w:val="-2"/>
          <w:sz w:val="22"/>
          <w:szCs w:val="22"/>
          <w:lang w:val="en-US"/>
        </w:rPr>
        <w:lastRenderedPageBreak/>
        <w:t>INTRODUCTION</w:t>
      </w:r>
    </w:p>
    <w:p w:rsidR="003E5EFE" w:rsidRPr="00596345" w:rsidRDefault="003E5EFE" w:rsidP="00392297">
      <w:pPr>
        <w:spacing w:line="360" w:lineRule="auto"/>
        <w:ind w:right="74"/>
        <w:jc w:val="center"/>
        <w:rPr>
          <w:rFonts w:ascii="Arial" w:hAnsi="Arial" w:cs="Arial"/>
          <w:color w:val="000000"/>
          <w:spacing w:val="-2"/>
          <w:sz w:val="20"/>
          <w:szCs w:val="20"/>
          <w:lang w:val="en-US"/>
        </w:rPr>
      </w:pPr>
    </w:p>
    <w:p w:rsidR="00392297" w:rsidRPr="00596345" w:rsidRDefault="008E3684" w:rsidP="00D7677C">
      <w:pPr>
        <w:spacing w:line="360" w:lineRule="auto"/>
        <w:ind w:right="74"/>
        <w:jc w:val="both"/>
        <w:rPr>
          <w:rFonts w:ascii="Arial" w:hAnsi="Arial" w:cs="Arial"/>
          <w:color w:val="002060"/>
          <w:spacing w:val="-2"/>
          <w:sz w:val="20"/>
          <w:szCs w:val="20"/>
          <w:lang w:val="en-US"/>
        </w:rPr>
      </w:pPr>
      <w:r w:rsidRPr="00596345">
        <w:rPr>
          <w:rFonts w:ascii="Arial" w:hAnsi="Arial" w:cs="Arial"/>
          <w:color w:val="002060"/>
          <w:spacing w:val="-2"/>
          <w:sz w:val="20"/>
          <w:szCs w:val="20"/>
          <w:lang w:val="en-US"/>
        </w:rPr>
        <w:t>The intention of this report is to show and to point out main results of monitoring performance of the BiH Federation Government and</w:t>
      </w:r>
      <w:r w:rsidR="00FA7D80" w:rsidRPr="00596345">
        <w:rPr>
          <w:rFonts w:ascii="Arial" w:hAnsi="Arial" w:cs="Arial"/>
          <w:color w:val="002060"/>
          <w:spacing w:val="-2"/>
          <w:sz w:val="20"/>
          <w:szCs w:val="20"/>
          <w:lang w:val="en-US"/>
        </w:rPr>
        <w:t xml:space="preserve"> the</w:t>
      </w:r>
      <w:r w:rsidRPr="00596345">
        <w:rPr>
          <w:rFonts w:ascii="Arial" w:hAnsi="Arial" w:cs="Arial"/>
          <w:color w:val="002060"/>
          <w:spacing w:val="-2"/>
          <w:sz w:val="20"/>
          <w:szCs w:val="20"/>
          <w:lang w:val="en-US"/>
        </w:rPr>
        <w:t xml:space="preserve"> Parliament. Having in mind accessibility of all available session materials (minutes, stenographs, reports) and the fact that the members of the CCI’s monitoring team were present at the sessions, the </w:t>
      </w:r>
      <w:r w:rsidRPr="00596345">
        <w:rPr>
          <w:rFonts w:ascii="Arial" w:hAnsi="Arial" w:cs="Arial"/>
          <w:i/>
          <w:color w:val="002060"/>
          <w:spacing w:val="-2"/>
          <w:sz w:val="20"/>
          <w:szCs w:val="20"/>
          <w:lang w:val="en-US"/>
        </w:rPr>
        <w:t xml:space="preserve">Report </w:t>
      </w:r>
      <w:r w:rsidRPr="00596345">
        <w:rPr>
          <w:rFonts w:ascii="Arial" w:hAnsi="Arial" w:cs="Arial"/>
          <w:color w:val="002060"/>
          <w:spacing w:val="-2"/>
          <w:sz w:val="20"/>
          <w:szCs w:val="20"/>
          <w:lang w:val="en-US"/>
        </w:rPr>
        <w:t xml:space="preserve">was </w:t>
      </w:r>
      <w:r w:rsidR="00FA7D80" w:rsidRPr="00596345">
        <w:rPr>
          <w:rFonts w:ascii="Arial" w:hAnsi="Arial" w:cs="Arial"/>
          <w:color w:val="002060"/>
          <w:spacing w:val="-2"/>
          <w:sz w:val="20"/>
          <w:szCs w:val="20"/>
          <w:lang w:val="en-US"/>
        </w:rPr>
        <w:t xml:space="preserve">created </w:t>
      </w:r>
      <w:r w:rsidRPr="00596345">
        <w:rPr>
          <w:rFonts w:ascii="Arial" w:hAnsi="Arial" w:cs="Arial"/>
          <w:color w:val="002060"/>
          <w:spacing w:val="-2"/>
          <w:sz w:val="20"/>
          <w:szCs w:val="20"/>
          <w:lang w:val="en-US"/>
        </w:rPr>
        <w:t>after careful analyses</w:t>
      </w:r>
      <w:r w:rsidR="00FA7D80" w:rsidRPr="00596345">
        <w:rPr>
          <w:rFonts w:ascii="Arial" w:hAnsi="Arial" w:cs="Arial"/>
          <w:color w:val="002060"/>
          <w:spacing w:val="-2"/>
          <w:sz w:val="20"/>
          <w:szCs w:val="20"/>
          <w:lang w:val="en-US"/>
        </w:rPr>
        <w:t xml:space="preserve">, </w:t>
      </w:r>
      <w:r w:rsidRPr="00596345">
        <w:rPr>
          <w:rFonts w:ascii="Arial" w:hAnsi="Arial" w:cs="Arial"/>
          <w:color w:val="002060"/>
          <w:spacing w:val="-2"/>
          <w:sz w:val="20"/>
          <w:szCs w:val="20"/>
          <w:lang w:val="en-US"/>
        </w:rPr>
        <w:t>respecting the previous practice of fair and objective reporting</w:t>
      </w:r>
      <w:r w:rsidR="00FA713F" w:rsidRPr="00596345">
        <w:rPr>
          <w:rFonts w:ascii="Arial" w:hAnsi="Arial" w:cs="Arial"/>
          <w:color w:val="002060"/>
          <w:spacing w:val="-2"/>
          <w:sz w:val="20"/>
          <w:szCs w:val="20"/>
          <w:lang w:val="en-US"/>
        </w:rPr>
        <w:t xml:space="preserve">. </w:t>
      </w:r>
    </w:p>
    <w:p w:rsidR="00FA713F" w:rsidRPr="00596345" w:rsidRDefault="00FA713F" w:rsidP="00D7677C">
      <w:pPr>
        <w:spacing w:line="360" w:lineRule="auto"/>
        <w:ind w:right="74"/>
        <w:jc w:val="both"/>
        <w:rPr>
          <w:rFonts w:ascii="Arial" w:hAnsi="Arial" w:cs="Arial"/>
          <w:color w:val="002060"/>
          <w:spacing w:val="-2"/>
          <w:sz w:val="20"/>
          <w:szCs w:val="20"/>
          <w:lang w:val="en-US"/>
        </w:rPr>
      </w:pPr>
    </w:p>
    <w:p w:rsidR="00D64041" w:rsidRPr="00596345" w:rsidRDefault="008E3684" w:rsidP="00655BD7">
      <w:pPr>
        <w:spacing w:after="180" w:line="360" w:lineRule="auto"/>
        <w:jc w:val="both"/>
        <w:rPr>
          <w:rFonts w:ascii="Arial" w:hAnsi="Arial" w:cs="Arial"/>
          <w:color w:val="002060"/>
          <w:spacing w:val="-2"/>
          <w:sz w:val="20"/>
          <w:szCs w:val="20"/>
          <w:lang w:val="en-US"/>
        </w:rPr>
      </w:pPr>
      <w:r w:rsidRPr="00596345">
        <w:rPr>
          <w:rFonts w:ascii="Arial" w:hAnsi="Arial" w:cs="Arial"/>
          <w:color w:val="002060"/>
          <w:spacing w:val="-2"/>
          <w:sz w:val="20"/>
          <w:szCs w:val="20"/>
          <w:lang w:val="en-US"/>
        </w:rPr>
        <w:t>At the</w:t>
      </w:r>
      <w:r w:rsidR="00453B0D" w:rsidRPr="00596345">
        <w:rPr>
          <w:rFonts w:ascii="Arial" w:hAnsi="Arial" w:cs="Arial"/>
          <w:color w:val="002060"/>
          <w:spacing w:val="-2"/>
          <w:sz w:val="20"/>
          <w:szCs w:val="20"/>
          <w:lang w:val="en-US"/>
        </w:rPr>
        <w:t xml:space="preserve"> very</w:t>
      </w:r>
      <w:r w:rsidRPr="00596345">
        <w:rPr>
          <w:rFonts w:ascii="Arial" w:hAnsi="Arial" w:cs="Arial"/>
          <w:color w:val="002060"/>
          <w:spacing w:val="-2"/>
          <w:sz w:val="20"/>
          <w:szCs w:val="20"/>
          <w:lang w:val="en-US"/>
        </w:rPr>
        <w:t xml:space="preserve"> beginning it is important to say that</w:t>
      </w:r>
      <w:r w:rsidR="00453B0D" w:rsidRPr="00596345">
        <w:rPr>
          <w:rFonts w:ascii="Arial" w:hAnsi="Arial" w:cs="Arial"/>
          <w:color w:val="002060"/>
          <w:spacing w:val="-2"/>
          <w:sz w:val="20"/>
          <w:szCs w:val="20"/>
          <w:lang w:val="en-US"/>
        </w:rPr>
        <w:t xml:space="preserve"> the</w:t>
      </w:r>
      <w:r w:rsidRPr="00596345">
        <w:rPr>
          <w:rFonts w:ascii="Arial" w:hAnsi="Arial" w:cs="Arial"/>
          <w:color w:val="002060"/>
          <w:spacing w:val="-2"/>
          <w:sz w:val="20"/>
          <w:szCs w:val="20"/>
          <w:lang w:val="en-US"/>
        </w:rPr>
        <w:t xml:space="preserve"> </w:t>
      </w:r>
      <w:r w:rsidR="00453B0D" w:rsidRPr="00596345">
        <w:rPr>
          <w:rFonts w:ascii="Arial" w:hAnsi="Arial" w:cs="Arial"/>
          <w:color w:val="002060"/>
          <w:spacing w:val="-2"/>
          <w:sz w:val="20"/>
          <w:szCs w:val="20"/>
          <w:lang w:val="en-US"/>
        </w:rPr>
        <w:t xml:space="preserve">political establishment </w:t>
      </w:r>
      <w:r w:rsidR="00FA7D80" w:rsidRPr="00596345">
        <w:rPr>
          <w:rFonts w:ascii="Arial" w:hAnsi="Arial" w:cs="Arial"/>
          <w:color w:val="002060"/>
          <w:spacing w:val="-2"/>
          <w:sz w:val="20"/>
          <w:szCs w:val="20"/>
          <w:lang w:val="en-US"/>
        </w:rPr>
        <w:t xml:space="preserve">is </w:t>
      </w:r>
      <w:r w:rsidR="00453B0D" w:rsidRPr="00596345">
        <w:rPr>
          <w:rFonts w:ascii="Arial" w:hAnsi="Arial" w:cs="Arial"/>
          <w:color w:val="002060"/>
          <w:spacing w:val="-2"/>
          <w:sz w:val="20"/>
          <w:szCs w:val="20"/>
          <w:lang w:val="en-US"/>
        </w:rPr>
        <w:t xml:space="preserve">still dealing with itself and producing negative energy in the society </w:t>
      </w:r>
      <w:r w:rsidRPr="00596345">
        <w:rPr>
          <w:rFonts w:ascii="Arial" w:hAnsi="Arial" w:cs="Arial"/>
          <w:color w:val="002060"/>
          <w:spacing w:val="-2"/>
          <w:sz w:val="20"/>
          <w:szCs w:val="20"/>
          <w:lang w:val="en-US"/>
        </w:rPr>
        <w:t xml:space="preserve">without </w:t>
      </w:r>
      <w:r w:rsidR="00453B0D" w:rsidRPr="00596345">
        <w:rPr>
          <w:rFonts w:ascii="Arial" w:hAnsi="Arial" w:cs="Arial"/>
          <w:color w:val="002060"/>
          <w:spacing w:val="-2"/>
          <w:sz w:val="20"/>
          <w:szCs w:val="20"/>
          <w:lang w:val="en-US"/>
        </w:rPr>
        <w:t xml:space="preserve">ever showing </w:t>
      </w:r>
      <w:r w:rsidRPr="00596345">
        <w:rPr>
          <w:rFonts w:ascii="Arial" w:hAnsi="Arial" w:cs="Arial"/>
          <w:color w:val="002060"/>
          <w:spacing w:val="-2"/>
          <w:sz w:val="20"/>
          <w:szCs w:val="20"/>
          <w:lang w:val="en-US"/>
        </w:rPr>
        <w:t xml:space="preserve">any signs of social sensibility and feeling </w:t>
      </w:r>
      <w:r w:rsidR="00453B0D" w:rsidRPr="00596345">
        <w:rPr>
          <w:rFonts w:ascii="Arial" w:hAnsi="Arial" w:cs="Arial"/>
          <w:color w:val="002060"/>
          <w:spacing w:val="-2"/>
          <w:sz w:val="20"/>
          <w:szCs w:val="20"/>
          <w:lang w:val="en-US"/>
        </w:rPr>
        <w:t xml:space="preserve">for </w:t>
      </w:r>
      <w:r w:rsidRPr="00596345">
        <w:rPr>
          <w:rFonts w:ascii="Arial" w:hAnsi="Arial" w:cs="Arial"/>
          <w:color w:val="002060"/>
          <w:spacing w:val="-2"/>
          <w:sz w:val="20"/>
          <w:szCs w:val="20"/>
          <w:lang w:val="en-US"/>
        </w:rPr>
        <w:t>reality of</w:t>
      </w:r>
      <w:r w:rsidR="00FA7D80" w:rsidRPr="00596345">
        <w:rPr>
          <w:rFonts w:ascii="Arial" w:hAnsi="Arial" w:cs="Arial"/>
          <w:color w:val="002060"/>
          <w:spacing w:val="-2"/>
          <w:sz w:val="20"/>
          <w:szCs w:val="20"/>
          <w:lang w:val="en-US"/>
        </w:rPr>
        <w:t xml:space="preserve"> the</w:t>
      </w:r>
      <w:r w:rsidR="00453B0D" w:rsidRPr="00596345">
        <w:rPr>
          <w:rFonts w:ascii="Arial" w:hAnsi="Arial" w:cs="Arial"/>
          <w:color w:val="002060"/>
          <w:spacing w:val="-2"/>
          <w:sz w:val="20"/>
          <w:szCs w:val="20"/>
          <w:lang w:val="en-US"/>
        </w:rPr>
        <w:t xml:space="preserve"> present</w:t>
      </w:r>
      <w:r w:rsidRPr="00596345">
        <w:rPr>
          <w:rFonts w:ascii="Arial" w:hAnsi="Arial" w:cs="Arial"/>
          <w:color w:val="002060"/>
          <w:spacing w:val="-2"/>
          <w:sz w:val="20"/>
          <w:szCs w:val="20"/>
          <w:lang w:val="en-US"/>
        </w:rPr>
        <w:t xml:space="preserve"> moment</w:t>
      </w:r>
      <w:r w:rsidR="00453B0D" w:rsidRPr="00596345">
        <w:rPr>
          <w:rFonts w:ascii="Arial" w:hAnsi="Arial" w:cs="Arial"/>
          <w:color w:val="002060"/>
          <w:spacing w:val="-2"/>
          <w:sz w:val="20"/>
          <w:szCs w:val="20"/>
          <w:lang w:val="en-US"/>
        </w:rPr>
        <w:t xml:space="preserve">. </w:t>
      </w:r>
    </w:p>
    <w:p w:rsidR="00754A26" w:rsidRPr="00596345" w:rsidRDefault="00453B0D" w:rsidP="00655BD7">
      <w:pPr>
        <w:spacing w:after="180" w:line="360" w:lineRule="auto"/>
        <w:jc w:val="both"/>
        <w:rPr>
          <w:rFonts w:ascii="Arial" w:hAnsi="Arial" w:cs="Arial"/>
          <w:color w:val="002060"/>
          <w:spacing w:val="-2"/>
          <w:sz w:val="20"/>
          <w:szCs w:val="20"/>
          <w:lang w:val="en-US"/>
        </w:rPr>
      </w:pPr>
      <w:r w:rsidRPr="00596345">
        <w:rPr>
          <w:rFonts w:ascii="Arial" w:hAnsi="Arial" w:cs="Arial"/>
          <w:color w:val="002060"/>
          <w:spacing w:val="-2"/>
          <w:sz w:val="20"/>
          <w:szCs w:val="20"/>
          <w:lang w:val="en-US"/>
        </w:rPr>
        <w:t xml:space="preserve">The first quarter of 2015 in the BiH Federation was completely </w:t>
      </w:r>
      <w:r w:rsidR="00FA7D80" w:rsidRPr="00596345">
        <w:rPr>
          <w:rFonts w:ascii="Arial" w:hAnsi="Arial" w:cs="Arial"/>
          <w:color w:val="002060"/>
          <w:spacing w:val="-2"/>
          <w:sz w:val="20"/>
          <w:szCs w:val="20"/>
          <w:lang w:val="en-US"/>
        </w:rPr>
        <w:t xml:space="preserve">characterized </w:t>
      </w:r>
      <w:r w:rsidR="00CC51F6" w:rsidRPr="00596345">
        <w:rPr>
          <w:rFonts w:ascii="Arial" w:hAnsi="Arial" w:cs="Arial"/>
          <w:color w:val="002060"/>
          <w:spacing w:val="-2"/>
          <w:sz w:val="20"/>
          <w:szCs w:val="20"/>
          <w:lang w:val="en-US"/>
        </w:rPr>
        <w:t>by outwitting between</w:t>
      </w:r>
      <w:r w:rsidR="00FA7D80" w:rsidRPr="00596345">
        <w:rPr>
          <w:rFonts w:ascii="Arial" w:hAnsi="Arial" w:cs="Arial"/>
          <w:color w:val="002060"/>
          <w:spacing w:val="-2"/>
          <w:sz w:val="20"/>
          <w:szCs w:val="20"/>
          <w:lang w:val="en-US"/>
        </w:rPr>
        <w:t xml:space="preserve"> the</w:t>
      </w:r>
      <w:r w:rsidR="00CC51F6" w:rsidRPr="00596345">
        <w:rPr>
          <w:rFonts w:ascii="Arial" w:hAnsi="Arial" w:cs="Arial"/>
          <w:color w:val="002060"/>
          <w:spacing w:val="-2"/>
          <w:sz w:val="20"/>
          <w:szCs w:val="20"/>
          <w:lang w:val="en-US"/>
        </w:rPr>
        <w:t xml:space="preserve"> members of newly established ruling coalition about ministerial positions in the new Government. All post-election promises and citizens’ hopes that the political parties and </w:t>
      </w:r>
      <w:r w:rsidR="00FA7D80" w:rsidRPr="00596345">
        <w:rPr>
          <w:rFonts w:ascii="Arial" w:hAnsi="Arial" w:cs="Arial"/>
          <w:color w:val="002060"/>
          <w:spacing w:val="-2"/>
          <w:sz w:val="20"/>
          <w:szCs w:val="20"/>
          <w:lang w:val="en-US"/>
        </w:rPr>
        <w:t xml:space="preserve">the </w:t>
      </w:r>
      <w:r w:rsidR="00CC51F6" w:rsidRPr="00596345">
        <w:rPr>
          <w:rFonts w:ascii="Arial" w:hAnsi="Arial" w:cs="Arial"/>
          <w:color w:val="002060"/>
          <w:spacing w:val="-2"/>
          <w:sz w:val="20"/>
          <w:szCs w:val="20"/>
          <w:lang w:val="en-US"/>
        </w:rPr>
        <w:t>newly elected authorities will finally start to deal with serious problems</w:t>
      </w:r>
      <w:r w:rsidR="007842E7" w:rsidRPr="00596345">
        <w:rPr>
          <w:rFonts w:ascii="Arial" w:hAnsi="Arial" w:cs="Arial"/>
          <w:color w:val="002060"/>
          <w:spacing w:val="-2"/>
          <w:sz w:val="20"/>
          <w:szCs w:val="20"/>
          <w:lang w:val="en-US"/>
        </w:rPr>
        <w:t>, which</w:t>
      </w:r>
      <w:r w:rsidR="00CC51F6" w:rsidRPr="00596345">
        <w:rPr>
          <w:rFonts w:ascii="Arial" w:hAnsi="Arial" w:cs="Arial"/>
          <w:color w:val="002060"/>
          <w:spacing w:val="-2"/>
          <w:sz w:val="20"/>
          <w:szCs w:val="20"/>
          <w:lang w:val="en-US"/>
        </w:rPr>
        <w:t xml:space="preserve"> the citizens of this country are facing, have at least been seriously endangered</w:t>
      </w:r>
      <w:r w:rsidR="007842E7" w:rsidRPr="00596345">
        <w:rPr>
          <w:rFonts w:ascii="Arial" w:hAnsi="Arial" w:cs="Arial"/>
          <w:color w:val="002060"/>
          <w:spacing w:val="-2"/>
          <w:sz w:val="20"/>
          <w:szCs w:val="20"/>
          <w:lang w:val="en-US"/>
        </w:rPr>
        <w:t xml:space="preserve"> when faced against party egoism and behavior that shows a complete lack of any intention for a change in attitudes of political actors towards others and the society in general</w:t>
      </w:r>
      <w:r w:rsidR="00DA32C4" w:rsidRPr="00596345">
        <w:rPr>
          <w:rFonts w:ascii="Arial" w:hAnsi="Arial" w:cs="Arial"/>
          <w:color w:val="002060"/>
          <w:spacing w:val="-2"/>
          <w:sz w:val="20"/>
          <w:szCs w:val="20"/>
          <w:lang w:val="en-US"/>
        </w:rPr>
        <w:t xml:space="preserve">. </w:t>
      </w:r>
    </w:p>
    <w:p w:rsidR="00DA32C4" w:rsidRPr="00596345" w:rsidRDefault="007842E7" w:rsidP="00655BD7">
      <w:pPr>
        <w:spacing w:after="180" w:line="360" w:lineRule="auto"/>
        <w:jc w:val="both"/>
        <w:rPr>
          <w:rFonts w:ascii="Arial" w:hAnsi="Arial" w:cs="Arial"/>
          <w:color w:val="002060"/>
          <w:spacing w:val="-2"/>
          <w:sz w:val="20"/>
          <w:szCs w:val="20"/>
          <w:lang w:val="en-US"/>
        </w:rPr>
      </w:pPr>
      <w:r w:rsidRPr="00596345">
        <w:rPr>
          <w:rFonts w:ascii="Arial" w:hAnsi="Arial" w:cs="Arial"/>
          <w:color w:val="002060"/>
          <w:spacing w:val="-2"/>
          <w:sz w:val="20"/>
          <w:szCs w:val="20"/>
          <w:lang w:val="en-US"/>
        </w:rPr>
        <w:t xml:space="preserve">The degree of demonstrated mistrust, maximalism and political blackmail, improperly placed focus of the new ruling coalition’s members – to division of the authority and power, instead to </w:t>
      </w:r>
      <w:r w:rsidR="00E74300" w:rsidRPr="00596345">
        <w:rPr>
          <w:rFonts w:ascii="Arial" w:hAnsi="Arial" w:cs="Arial"/>
          <w:color w:val="002060"/>
          <w:spacing w:val="-2"/>
          <w:sz w:val="20"/>
          <w:szCs w:val="20"/>
          <w:lang w:val="en-US"/>
        </w:rPr>
        <w:t xml:space="preserve">the process of identifying </w:t>
      </w:r>
      <w:r w:rsidRPr="00596345">
        <w:rPr>
          <w:rFonts w:ascii="Arial" w:hAnsi="Arial" w:cs="Arial"/>
          <w:color w:val="002060"/>
          <w:spacing w:val="-2"/>
          <w:sz w:val="20"/>
          <w:szCs w:val="20"/>
          <w:lang w:val="en-US"/>
        </w:rPr>
        <w:t>the objectives with regard to enhancing citizens’ quality of life and finding the right model for attainment of the objective</w:t>
      </w:r>
      <w:r w:rsidR="00E74300" w:rsidRPr="00596345">
        <w:rPr>
          <w:rFonts w:ascii="Arial" w:hAnsi="Arial" w:cs="Arial"/>
          <w:color w:val="002060"/>
          <w:spacing w:val="-2"/>
          <w:sz w:val="20"/>
          <w:szCs w:val="20"/>
          <w:lang w:val="en-US"/>
        </w:rPr>
        <w:t>s</w:t>
      </w:r>
      <w:r w:rsidRPr="00596345">
        <w:rPr>
          <w:rFonts w:ascii="Arial" w:hAnsi="Arial" w:cs="Arial"/>
          <w:color w:val="002060"/>
          <w:spacing w:val="-2"/>
          <w:sz w:val="20"/>
          <w:szCs w:val="20"/>
          <w:lang w:val="en-US"/>
        </w:rPr>
        <w:t xml:space="preserve"> – </w:t>
      </w:r>
      <w:r w:rsidR="00E74300" w:rsidRPr="00596345">
        <w:rPr>
          <w:rFonts w:ascii="Arial" w:hAnsi="Arial" w:cs="Arial"/>
          <w:color w:val="002060"/>
          <w:spacing w:val="-2"/>
          <w:sz w:val="20"/>
          <w:szCs w:val="20"/>
          <w:lang w:val="en-US"/>
        </w:rPr>
        <w:t xml:space="preserve">do not portray </w:t>
      </w:r>
      <w:r w:rsidRPr="00596345">
        <w:rPr>
          <w:rFonts w:ascii="Arial" w:hAnsi="Arial" w:cs="Arial"/>
          <w:color w:val="002060"/>
          <w:spacing w:val="-2"/>
          <w:sz w:val="20"/>
          <w:szCs w:val="20"/>
          <w:lang w:val="en-US"/>
        </w:rPr>
        <w:t xml:space="preserve">a promising start. </w:t>
      </w:r>
      <w:r w:rsidR="00E74300" w:rsidRPr="00596345">
        <w:rPr>
          <w:rFonts w:ascii="Arial" w:hAnsi="Arial" w:cs="Arial"/>
          <w:color w:val="002060"/>
          <w:spacing w:val="-2"/>
          <w:sz w:val="20"/>
          <w:szCs w:val="20"/>
          <w:lang w:val="en-US"/>
        </w:rPr>
        <w:t>On the contrary, the</w:t>
      </w:r>
      <w:r w:rsidR="008C4EF6" w:rsidRPr="00596345">
        <w:rPr>
          <w:rFonts w:ascii="Arial" w:hAnsi="Arial" w:cs="Arial"/>
          <w:color w:val="002060"/>
          <w:spacing w:val="-2"/>
          <w:sz w:val="20"/>
          <w:szCs w:val="20"/>
          <w:lang w:val="en-US"/>
        </w:rPr>
        <w:t>se</w:t>
      </w:r>
      <w:r w:rsidR="00E74300" w:rsidRPr="00596345">
        <w:rPr>
          <w:rFonts w:ascii="Arial" w:hAnsi="Arial" w:cs="Arial"/>
          <w:color w:val="002060"/>
          <w:spacing w:val="-2"/>
          <w:sz w:val="20"/>
          <w:szCs w:val="20"/>
          <w:lang w:val="en-US"/>
        </w:rPr>
        <w:t xml:space="preserve"> are too much reminiscent of </w:t>
      </w:r>
      <w:r w:rsidR="008C4EF6" w:rsidRPr="00596345">
        <w:rPr>
          <w:rFonts w:ascii="Arial" w:hAnsi="Arial" w:cs="Arial"/>
          <w:color w:val="002060"/>
          <w:spacing w:val="-2"/>
          <w:sz w:val="20"/>
          <w:szCs w:val="20"/>
          <w:lang w:val="en-US"/>
        </w:rPr>
        <w:t xml:space="preserve">political fervor, irresponsibility and conflicts, which characterized previous mandate and represented a source of constant </w:t>
      </w:r>
      <w:r w:rsidR="000F4DD1" w:rsidRPr="00596345">
        <w:rPr>
          <w:rFonts w:ascii="Arial" w:hAnsi="Arial" w:cs="Arial"/>
          <w:color w:val="002060"/>
          <w:spacing w:val="-2"/>
          <w:sz w:val="20"/>
          <w:szCs w:val="20"/>
          <w:lang w:val="en-US"/>
        </w:rPr>
        <w:t xml:space="preserve">obstruction in performance of the </w:t>
      </w:r>
      <w:r w:rsidR="008C4EF6" w:rsidRPr="00596345">
        <w:rPr>
          <w:rFonts w:ascii="Arial" w:hAnsi="Arial" w:cs="Arial"/>
          <w:color w:val="002060"/>
          <w:spacing w:val="-2"/>
          <w:sz w:val="20"/>
          <w:szCs w:val="20"/>
          <w:lang w:val="en-US"/>
        </w:rPr>
        <w:t>authorities, as well as one of the reasons for further deterioration of the situation in the country and</w:t>
      </w:r>
      <w:r w:rsidR="00AD7DFE" w:rsidRPr="00596345">
        <w:rPr>
          <w:rFonts w:ascii="Arial" w:hAnsi="Arial" w:cs="Arial"/>
          <w:color w:val="002060"/>
          <w:spacing w:val="-2"/>
          <w:sz w:val="20"/>
          <w:szCs w:val="20"/>
          <w:lang w:val="en-US"/>
        </w:rPr>
        <w:t xml:space="preserve"> </w:t>
      </w:r>
      <w:r w:rsidR="00FA7D80" w:rsidRPr="00596345">
        <w:rPr>
          <w:rFonts w:ascii="Arial" w:hAnsi="Arial" w:cs="Arial"/>
          <w:color w:val="002060"/>
          <w:spacing w:val="-2"/>
          <w:sz w:val="20"/>
          <w:szCs w:val="20"/>
          <w:lang w:val="en-US"/>
        </w:rPr>
        <w:t xml:space="preserve">in the </w:t>
      </w:r>
      <w:r w:rsidR="00AD7DFE" w:rsidRPr="00596345">
        <w:rPr>
          <w:rFonts w:ascii="Arial" w:hAnsi="Arial" w:cs="Arial"/>
          <w:color w:val="002060"/>
          <w:spacing w:val="-2"/>
          <w:sz w:val="20"/>
          <w:szCs w:val="20"/>
          <w:lang w:val="en-US"/>
        </w:rPr>
        <w:t>lives of the citizens</w:t>
      </w:r>
      <w:r w:rsidR="00DA32C4" w:rsidRPr="00596345">
        <w:rPr>
          <w:rFonts w:ascii="Arial" w:hAnsi="Arial" w:cs="Arial"/>
          <w:color w:val="002060"/>
          <w:spacing w:val="-2"/>
          <w:sz w:val="20"/>
          <w:szCs w:val="20"/>
          <w:lang w:val="en-US"/>
        </w:rPr>
        <w:t>.</w:t>
      </w:r>
    </w:p>
    <w:p w:rsidR="009E1C01" w:rsidRPr="00596345" w:rsidRDefault="000F4DD1" w:rsidP="00655BD7">
      <w:pPr>
        <w:autoSpaceDE w:val="0"/>
        <w:autoSpaceDN w:val="0"/>
        <w:adjustRightInd w:val="0"/>
        <w:spacing w:after="180" w:line="360" w:lineRule="auto"/>
        <w:jc w:val="both"/>
        <w:rPr>
          <w:rFonts w:ascii="Arial" w:hAnsi="Arial" w:cs="Arial"/>
          <w:color w:val="002060"/>
          <w:spacing w:val="-2"/>
          <w:sz w:val="20"/>
          <w:szCs w:val="20"/>
          <w:lang w:val="en-US"/>
        </w:rPr>
      </w:pPr>
      <w:r w:rsidRPr="00596345">
        <w:rPr>
          <w:rFonts w:ascii="Arial" w:hAnsi="Arial" w:cs="Arial"/>
          <w:color w:val="002060"/>
          <w:spacing w:val="-2"/>
          <w:sz w:val="20"/>
          <w:szCs w:val="20"/>
          <w:lang w:val="en-US"/>
        </w:rPr>
        <w:t xml:space="preserve">Even though all actors at the political scene, as well as the parties of ruling coalition, have underlined how they understand that the citizens of the BiH Federation do not have any more time to lose, that </w:t>
      </w:r>
      <w:r w:rsidR="00FA7D80" w:rsidRPr="00596345">
        <w:rPr>
          <w:rFonts w:ascii="Arial" w:hAnsi="Arial" w:cs="Arial"/>
          <w:color w:val="002060"/>
          <w:spacing w:val="-2"/>
          <w:sz w:val="20"/>
          <w:szCs w:val="20"/>
          <w:lang w:val="en-US"/>
        </w:rPr>
        <w:t>piled</w:t>
      </w:r>
      <w:r w:rsidRPr="00596345">
        <w:rPr>
          <w:rFonts w:ascii="Arial" w:hAnsi="Arial" w:cs="Arial"/>
          <w:color w:val="002060"/>
          <w:spacing w:val="-2"/>
          <w:sz w:val="20"/>
          <w:szCs w:val="20"/>
          <w:lang w:val="en-US"/>
        </w:rPr>
        <w:t xml:space="preserve"> up problems – amongst which the most prominent are enormously high unemployment rate and growing poverty – are pretty serious, and besides social consensus on the need of urgent reforms – and positive international pressure to the politicians – we are starting the new term with even larger delay than it was the case four year ago</w:t>
      </w:r>
      <w:r w:rsidR="00DA32C4" w:rsidRPr="00596345">
        <w:rPr>
          <w:rFonts w:ascii="Arial" w:hAnsi="Arial" w:cs="Arial"/>
          <w:color w:val="002060"/>
          <w:spacing w:val="-2"/>
          <w:sz w:val="20"/>
          <w:szCs w:val="20"/>
          <w:lang w:val="en-US"/>
        </w:rPr>
        <w:t xml:space="preserve">. </w:t>
      </w:r>
      <w:r w:rsidRPr="00596345">
        <w:rPr>
          <w:rFonts w:ascii="Arial" w:hAnsi="Arial" w:cs="Arial"/>
          <w:color w:val="002060"/>
          <w:spacing w:val="-2"/>
          <w:sz w:val="20"/>
          <w:szCs w:val="20"/>
          <w:lang w:val="en-US"/>
        </w:rPr>
        <w:t>We have waited for the Government until March 31, 2015 i.e. until the day when the “Decision on temporary financing of the BiH Federation” has ceased to be in force and when the possibility of complete financial blockage was hovering over the entity</w:t>
      </w:r>
      <w:r w:rsidR="003124DA" w:rsidRPr="00596345">
        <w:rPr>
          <w:rFonts w:ascii="Arial" w:hAnsi="Arial" w:cs="Arial"/>
          <w:color w:val="002060"/>
          <w:spacing w:val="-2"/>
          <w:sz w:val="20"/>
          <w:szCs w:val="20"/>
          <w:lang w:val="en-US"/>
        </w:rPr>
        <w:t xml:space="preserve"> in case the BiH Federation budget for 2015 is not</w:t>
      </w:r>
      <w:r w:rsidR="006511B8" w:rsidRPr="00596345">
        <w:rPr>
          <w:rFonts w:ascii="Arial" w:hAnsi="Arial" w:cs="Arial"/>
          <w:color w:val="002060"/>
          <w:spacing w:val="-2"/>
          <w:sz w:val="20"/>
          <w:szCs w:val="20"/>
          <w:lang w:val="en-US"/>
        </w:rPr>
        <w:t xml:space="preserve"> </w:t>
      </w:r>
      <w:r w:rsidRPr="00596345">
        <w:rPr>
          <w:rFonts w:ascii="Arial" w:hAnsi="Arial" w:cs="Arial"/>
          <w:color w:val="002060"/>
          <w:spacing w:val="-2"/>
          <w:sz w:val="20"/>
          <w:szCs w:val="20"/>
          <w:lang w:val="en-US"/>
        </w:rPr>
        <w:t>adopted</w:t>
      </w:r>
      <w:r w:rsidR="00DA32C4" w:rsidRPr="00596345">
        <w:rPr>
          <w:rFonts w:ascii="Arial" w:hAnsi="Arial" w:cs="Arial"/>
          <w:color w:val="002060"/>
          <w:spacing w:val="-2"/>
          <w:sz w:val="20"/>
          <w:szCs w:val="20"/>
          <w:lang w:val="en-US"/>
        </w:rPr>
        <w:t>.</w:t>
      </w:r>
    </w:p>
    <w:p w:rsidR="00572993" w:rsidRPr="00596345" w:rsidRDefault="000F4DD1" w:rsidP="006511B8">
      <w:pPr>
        <w:autoSpaceDE w:val="0"/>
        <w:autoSpaceDN w:val="0"/>
        <w:adjustRightInd w:val="0"/>
        <w:spacing w:after="180" w:line="360" w:lineRule="auto"/>
        <w:jc w:val="both"/>
        <w:rPr>
          <w:rFonts w:ascii="Arial" w:hAnsi="Arial" w:cs="Arial"/>
          <w:color w:val="002060"/>
          <w:spacing w:val="-2"/>
          <w:sz w:val="20"/>
          <w:szCs w:val="20"/>
          <w:lang w:val="en-US"/>
        </w:rPr>
      </w:pPr>
      <w:r w:rsidRPr="00596345">
        <w:rPr>
          <w:rFonts w:ascii="Arial" w:hAnsi="Arial" w:cs="Arial"/>
          <w:color w:val="002060"/>
          <w:spacing w:val="-2"/>
          <w:sz w:val="20"/>
          <w:szCs w:val="20"/>
          <w:lang w:val="en-US"/>
        </w:rPr>
        <w:t>And if all of that was not enough – the Government has barley started working and already there are announcements o</w:t>
      </w:r>
      <w:r w:rsidR="006511B8" w:rsidRPr="00596345">
        <w:rPr>
          <w:rFonts w:ascii="Arial" w:hAnsi="Arial" w:cs="Arial"/>
          <w:color w:val="002060"/>
          <w:spacing w:val="-2"/>
          <w:sz w:val="20"/>
          <w:szCs w:val="20"/>
          <w:lang w:val="en-US"/>
        </w:rPr>
        <w:t xml:space="preserve">f </w:t>
      </w:r>
      <w:r w:rsidRPr="00596345">
        <w:rPr>
          <w:rFonts w:ascii="Arial" w:hAnsi="Arial" w:cs="Arial"/>
          <w:color w:val="002060"/>
          <w:spacing w:val="-2"/>
          <w:sz w:val="20"/>
          <w:szCs w:val="20"/>
          <w:lang w:val="en-US"/>
        </w:rPr>
        <w:t xml:space="preserve">how its work is to be obstructed. </w:t>
      </w:r>
      <w:r w:rsidR="003124DA" w:rsidRPr="00596345">
        <w:rPr>
          <w:rFonts w:ascii="Arial" w:hAnsi="Arial" w:cs="Arial"/>
          <w:color w:val="002060"/>
          <w:spacing w:val="-2"/>
          <w:sz w:val="20"/>
          <w:szCs w:val="20"/>
          <w:lang w:val="en-US"/>
        </w:rPr>
        <w:t>Yet again t</w:t>
      </w:r>
      <w:r w:rsidRPr="00596345">
        <w:rPr>
          <w:rFonts w:ascii="Arial" w:hAnsi="Arial" w:cs="Arial"/>
          <w:color w:val="002060"/>
          <w:spacing w:val="-2"/>
          <w:sz w:val="20"/>
          <w:szCs w:val="20"/>
          <w:lang w:val="en-US"/>
        </w:rPr>
        <w:t xml:space="preserve">he citizens </w:t>
      </w:r>
      <w:r w:rsidR="006511B8" w:rsidRPr="00596345">
        <w:rPr>
          <w:rFonts w:ascii="Arial" w:hAnsi="Arial" w:cs="Arial"/>
          <w:color w:val="002060"/>
          <w:spacing w:val="-2"/>
          <w:sz w:val="20"/>
          <w:szCs w:val="20"/>
          <w:lang w:val="en-US"/>
        </w:rPr>
        <w:t>fear</w:t>
      </w:r>
      <w:r w:rsidRPr="00596345">
        <w:rPr>
          <w:rFonts w:ascii="Arial" w:hAnsi="Arial" w:cs="Arial"/>
          <w:color w:val="002060"/>
          <w:spacing w:val="-2"/>
          <w:sz w:val="20"/>
          <w:szCs w:val="20"/>
          <w:lang w:val="en-US"/>
        </w:rPr>
        <w:t xml:space="preserve"> a rerun of the political circus that had been</w:t>
      </w:r>
      <w:r w:rsidR="006511B8" w:rsidRPr="00596345">
        <w:rPr>
          <w:rFonts w:ascii="Arial" w:hAnsi="Arial" w:cs="Arial"/>
          <w:color w:val="002060"/>
          <w:spacing w:val="-2"/>
          <w:sz w:val="20"/>
          <w:szCs w:val="20"/>
          <w:lang w:val="en-US"/>
        </w:rPr>
        <w:t xml:space="preserve"> on</w:t>
      </w:r>
      <w:r w:rsidR="003124DA" w:rsidRPr="00596345">
        <w:rPr>
          <w:rFonts w:ascii="Arial" w:hAnsi="Arial" w:cs="Arial"/>
          <w:color w:val="002060"/>
          <w:spacing w:val="-2"/>
          <w:sz w:val="20"/>
          <w:szCs w:val="20"/>
          <w:lang w:val="en-US"/>
        </w:rPr>
        <w:t xml:space="preserve">going </w:t>
      </w:r>
      <w:r w:rsidR="006511B8" w:rsidRPr="00596345">
        <w:rPr>
          <w:rFonts w:ascii="Arial" w:hAnsi="Arial" w:cs="Arial"/>
          <w:color w:val="002060"/>
          <w:spacing w:val="-2"/>
          <w:sz w:val="20"/>
          <w:szCs w:val="20"/>
          <w:lang w:val="en-US"/>
        </w:rPr>
        <w:t>for the last four years and that has cost this country dearly and brought the citizens to the edge of endurance</w:t>
      </w:r>
      <w:r w:rsidR="009E1C01" w:rsidRPr="00596345">
        <w:rPr>
          <w:rFonts w:ascii="Arial" w:hAnsi="Arial" w:cs="Arial"/>
          <w:color w:val="002060"/>
          <w:spacing w:val="-2"/>
          <w:sz w:val="20"/>
          <w:szCs w:val="20"/>
          <w:lang w:val="en-US"/>
        </w:rPr>
        <w:t>.</w:t>
      </w:r>
    </w:p>
    <w:p w:rsidR="00B96A0A" w:rsidRPr="00596345" w:rsidRDefault="00B96A0A" w:rsidP="00655BD7">
      <w:pPr>
        <w:spacing w:line="360" w:lineRule="auto"/>
        <w:jc w:val="center"/>
        <w:rPr>
          <w:rFonts w:ascii="Arial" w:hAnsi="Arial" w:cs="Arial"/>
          <w:color w:val="002060"/>
          <w:spacing w:val="-2"/>
          <w:sz w:val="20"/>
          <w:szCs w:val="20"/>
          <w:lang w:val="en-US"/>
        </w:rPr>
      </w:pPr>
    </w:p>
    <w:p w:rsidR="000D378A" w:rsidRPr="00596345" w:rsidRDefault="000D378A" w:rsidP="00D7677C">
      <w:pPr>
        <w:spacing w:line="360" w:lineRule="auto"/>
        <w:jc w:val="both"/>
        <w:rPr>
          <w:rFonts w:ascii="Arial" w:hAnsi="Arial" w:cs="Arial"/>
          <w:color w:val="000000"/>
          <w:spacing w:val="-2"/>
          <w:sz w:val="20"/>
          <w:szCs w:val="20"/>
          <w:lang w:val="en-US"/>
        </w:rPr>
      </w:pPr>
    </w:p>
    <w:p w:rsidR="00502D95" w:rsidRPr="00596345" w:rsidRDefault="00DA32C4" w:rsidP="001430C7">
      <w:pPr>
        <w:shd w:val="clear" w:color="auto" w:fill="002060"/>
        <w:spacing w:line="360" w:lineRule="auto"/>
        <w:jc w:val="center"/>
        <w:outlineLvl w:val="0"/>
        <w:rPr>
          <w:rFonts w:ascii="Arial" w:hAnsi="Arial" w:cs="Arial"/>
          <w:b/>
          <w:color w:val="FFFFFF" w:themeColor="background1"/>
          <w:spacing w:val="-2"/>
          <w:sz w:val="20"/>
          <w:szCs w:val="20"/>
          <w:lang w:val="en-US"/>
        </w:rPr>
      </w:pPr>
      <w:r w:rsidRPr="00596345">
        <w:rPr>
          <w:rFonts w:ascii="Arial" w:hAnsi="Arial" w:cs="Arial"/>
          <w:b/>
          <w:color w:val="FFFFFF" w:themeColor="background1"/>
          <w:spacing w:val="-2"/>
          <w:sz w:val="20"/>
          <w:szCs w:val="20"/>
          <w:lang w:val="en-US"/>
        </w:rPr>
        <w:lastRenderedPageBreak/>
        <w:t xml:space="preserve">FBiH </w:t>
      </w:r>
      <w:r w:rsidR="000F4DD1" w:rsidRPr="00596345">
        <w:rPr>
          <w:rFonts w:ascii="Arial" w:hAnsi="Arial" w:cs="Arial"/>
          <w:b/>
          <w:color w:val="FFFFFF" w:themeColor="background1"/>
          <w:spacing w:val="-2"/>
          <w:sz w:val="20"/>
          <w:szCs w:val="20"/>
          <w:lang w:val="en-US"/>
        </w:rPr>
        <w:t xml:space="preserve">GOVERNMENT </w:t>
      </w:r>
      <w:r w:rsidRPr="00596345">
        <w:rPr>
          <w:rFonts w:ascii="Arial" w:hAnsi="Arial" w:cs="Arial"/>
          <w:b/>
          <w:color w:val="FFFFFF" w:themeColor="background1"/>
          <w:spacing w:val="-2"/>
          <w:sz w:val="20"/>
          <w:szCs w:val="20"/>
          <w:lang w:val="en-US"/>
        </w:rPr>
        <w:t>I-III 2015</w:t>
      </w:r>
    </w:p>
    <w:p w:rsidR="00E8415E" w:rsidRPr="00596345" w:rsidRDefault="00E8415E" w:rsidP="00D7677C">
      <w:pPr>
        <w:spacing w:line="360" w:lineRule="auto"/>
        <w:jc w:val="both"/>
        <w:rPr>
          <w:rFonts w:ascii="Arial" w:hAnsi="Arial" w:cs="Arial"/>
          <w:b/>
          <w:caps/>
          <w:color w:val="FF0000"/>
          <w:spacing w:val="-2"/>
          <w:sz w:val="20"/>
          <w:szCs w:val="20"/>
          <w:lang w:val="en-US"/>
        </w:rPr>
      </w:pPr>
    </w:p>
    <w:p w:rsidR="001104D4" w:rsidRPr="00596345" w:rsidRDefault="003124DA" w:rsidP="00B85150">
      <w:pPr>
        <w:autoSpaceDE w:val="0"/>
        <w:autoSpaceDN w:val="0"/>
        <w:adjustRightInd w:val="0"/>
        <w:spacing w:after="180" w:line="360" w:lineRule="auto"/>
        <w:jc w:val="both"/>
        <w:rPr>
          <w:rFonts w:ascii="Arial" w:hAnsi="Arial" w:cs="Arial"/>
          <w:color w:val="002060"/>
          <w:spacing w:val="-2"/>
          <w:sz w:val="20"/>
          <w:szCs w:val="20"/>
          <w:lang w:val="en-US"/>
        </w:rPr>
      </w:pPr>
      <w:r w:rsidRPr="00596345">
        <w:rPr>
          <w:rFonts w:ascii="Arial" w:hAnsi="Arial" w:cs="Arial"/>
          <w:b/>
          <w:color w:val="002060"/>
          <w:spacing w:val="-2"/>
          <w:sz w:val="20"/>
          <w:szCs w:val="20"/>
          <w:lang w:val="en-US"/>
        </w:rPr>
        <w:t>THE GOVERNMENT IN “TECHNICAL MANDATE” WAS WORKING UNTIL THE VERY END OF 1</w:t>
      </w:r>
      <w:r w:rsidRPr="00596345">
        <w:rPr>
          <w:rFonts w:ascii="Arial" w:hAnsi="Arial" w:cs="Arial"/>
          <w:b/>
          <w:color w:val="002060"/>
          <w:spacing w:val="-2"/>
          <w:sz w:val="20"/>
          <w:szCs w:val="20"/>
          <w:vertAlign w:val="superscript"/>
          <w:lang w:val="en-US"/>
        </w:rPr>
        <w:t>ST</w:t>
      </w:r>
      <w:r w:rsidRPr="00596345">
        <w:rPr>
          <w:rFonts w:ascii="Arial" w:hAnsi="Arial" w:cs="Arial"/>
          <w:b/>
          <w:color w:val="002060"/>
          <w:spacing w:val="-2"/>
          <w:sz w:val="20"/>
          <w:szCs w:val="20"/>
          <w:lang w:val="en-US"/>
        </w:rPr>
        <w:t xml:space="preserve"> QUARTER, WHEN THE NEW GOVERNMENT OF THE BIH FEDERATION WAS FINALLY CONFIRMED AS THE RESULT OF DIFFERENT PRESSURES (INTER ALIA – THE THREAT OF FINANCIAL COLLAPSE OF THE BIH FEDERATION, IF THE BUDGET IS NOT ADOPTED). </w:t>
      </w:r>
      <w:r w:rsidR="00B85150" w:rsidRPr="00596345">
        <w:rPr>
          <w:rFonts w:ascii="Arial" w:hAnsi="Arial" w:cs="Arial"/>
          <w:color w:val="002060"/>
          <w:spacing w:val="-2"/>
          <w:sz w:val="20"/>
          <w:szCs w:val="20"/>
          <w:lang w:val="en-US"/>
        </w:rPr>
        <w:t>This fact, together with the one about decision of the new parliamentary majority to practically ignore work of this government, was a key in determining results achieved in this period</w:t>
      </w:r>
      <w:r w:rsidR="00643270" w:rsidRPr="00596345">
        <w:rPr>
          <w:rFonts w:ascii="Arial" w:hAnsi="Arial" w:cs="Arial"/>
          <w:color w:val="002060"/>
          <w:spacing w:val="-2"/>
          <w:sz w:val="20"/>
          <w:szCs w:val="20"/>
          <w:lang w:val="en-US"/>
        </w:rPr>
        <w:t xml:space="preserve">.  </w:t>
      </w:r>
    </w:p>
    <w:p w:rsidR="00CA4D84" w:rsidRPr="00596345" w:rsidRDefault="003124DA" w:rsidP="00B85150">
      <w:pPr>
        <w:autoSpaceDE w:val="0"/>
        <w:autoSpaceDN w:val="0"/>
        <w:adjustRightInd w:val="0"/>
        <w:spacing w:after="180" w:line="360" w:lineRule="auto"/>
        <w:jc w:val="both"/>
        <w:rPr>
          <w:rFonts w:ascii="Arial" w:eastAsiaTheme="minorHAnsi" w:hAnsi="Arial" w:cs="Arial"/>
          <w:color w:val="002060"/>
          <w:spacing w:val="-2"/>
          <w:sz w:val="20"/>
          <w:szCs w:val="20"/>
          <w:lang w:val="en-US" w:eastAsia="en-US"/>
        </w:rPr>
      </w:pPr>
      <w:r w:rsidRPr="00596345">
        <w:rPr>
          <w:rFonts w:ascii="Arial" w:hAnsi="Arial" w:cs="Arial"/>
          <w:b/>
          <w:color w:val="002060"/>
          <w:spacing w:val="-2"/>
          <w:sz w:val="20"/>
          <w:szCs w:val="20"/>
          <w:lang w:val="en-US"/>
        </w:rPr>
        <w:t>RELATION BETWEEN THE GOVERNMENT AND THE PARLIAMENT WAS AT THE LOWEST POSSIBLE LEVEL DURING THE MONITORING PERIOD.</w:t>
      </w:r>
      <w:r w:rsidRPr="00596345">
        <w:rPr>
          <w:rFonts w:ascii="Arial" w:hAnsi="Arial" w:cs="Arial"/>
          <w:color w:val="002060"/>
          <w:spacing w:val="-2"/>
          <w:sz w:val="20"/>
          <w:szCs w:val="20"/>
          <w:lang w:val="en-US"/>
        </w:rPr>
        <w:t xml:space="preserve"> </w:t>
      </w:r>
      <w:r w:rsidR="00B85150" w:rsidRPr="00596345">
        <w:rPr>
          <w:rFonts w:ascii="Arial" w:hAnsi="Arial" w:cs="Arial"/>
          <w:color w:val="002060"/>
          <w:spacing w:val="-2"/>
          <w:sz w:val="20"/>
          <w:szCs w:val="20"/>
          <w:lang w:val="en-US"/>
        </w:rPr>
        <w:t>The Parliament has by a decision o</w:t>
      </w:r>
      <w:r w:rsidRPr="00596345">
        <w:rPr>
          <w:rFonts w:ascii="Arial" w:hAnsi="Arial" w:cs="Arial"/>
          <w:color w:val="002060"/>
          <w:spacing w:val="-2"/>
          <w:sz w:val="20"/>
          <w:szCs w:val="20"/>
          <w:lang w:val="en-US"/>
        </w:rPr>
        <w:t>f</w:t>
      </w:r>
      <w:r w:rsidR="00B85150" w:rsidRPr="00596345">
        <w:rPr>
          <w:rFonts w:ascii="Arial" w:hAnsi="Arial" w:cs="Arial"/>
          <w:color w:val="002060"/>
          <w:spacing w:val="-2"/>
          <w:sz w:val="20"/>
          <w:szCs w:val="20"/>
          <w:lang w:val="en-US"/>
        </w:rPr>
        <w:t xml:space="preserve"> the new ruling coalition’s parties completely ignored the work of the government in “technical mandate”, rejecting to consider measures that were realized by the Government</w:t>
      </w:r>
      <w:r w:rsidR="00643270" w:rsidRPr="00596345">
        <w:rPr>
          <w:rFonts w:ascii="Arial" w:hAnsi="Arial" w:cs="Arial"/>
          <w:color w:val="002060"/>
          <w:spacing w:val="-2"/>
          <w:sz w:val="20"/>
          <w:szCs w:val="20"/>
          <w:lang w:val="en-US"/>
        </w:rPr>
        <w:t xml:space="preserve">. </w:t>
      </w:r>
      <w:r w:rsidR="00B85150" w:rsidRPr="00596345">
        <w:rPr>
          <w:rFonts w:ascii="Arial" w:hAnsi="Arial" w:cs="Arial"/>
          <w:color w:val="002060"/>
          <w:spacing w:val="-2"/>
          <w:sz w:val="20"/>
          <w:szCs w:val="20"/>
          <w:lang w:val="en-US"/>
        </w:rPr>
        <w:t xml:space="preserve">A total of 13 laws determined by the Government in this period were not considered by the Parliament. </w:t>
      </w:r>
      <w:r w:rsidR="00465796" w:rsidRPr="00596345">
        <w:rPr>
          <w:rFonts w:ascii="Arial" w:hAnsi="Arial" w:cs="Arial"/>
          <w:color w:val="002060"/>
          <w:spacing w:val="-2"/>
          <w:sz w:val="20"/>
          <w:szCs w:val="20"/>
          <w:lang w:val="en-US"/>
        </w:rPr>
        <w:t>The Parliament did not want to adopt the budget prepared by the “technical mandate” government until the new BiH Federation Government formally adopted it. At the end the Parliament run out of the working material. Namely, after the 1</w:t>
      </w:r>
      <w:r w:rsidR="00465796" w:rsidRPr="00596345">
        <w:rPr>
          <w:rFonts w:ascii="Arial" w:hAnsi="Arial" w:cs="Arial"/>
          <w:color w:val="002060"/>
          <w:spacing w:val="-2"/>
          <w:sz w:val="20"/>
          <w:szCs w:val="20"/>
          <w:vertAlign w:val="superscript"/>
          <w:lang w:val="en-US"/>
        </w:rPr>
        <w:t>st</w:t>
      </w:r>
      <w:r w:rsidR="00465796" w:rsidRPr="00596345">
        <w:rPr>
          <w:rFonts w:ascii="Arial" w:hAnsi="Arial" w:cs="Arial"/>
          <w:color w:val="002060"/>
          <w:spacing w:val="-2"/>
          <w:sz w:val="20"/>
          <w:szCs w:val="20"/>
          <w:lang w:val="en-US"/>
        </w:rPr>
        <w:t xml:space="preserve"> quarter (at the session held on April 9, 2015)</w:t>
      </w:r>
      <w:r w:rsidR="00643270" w:rsidRPr="00596345">
        <w:rPr>
          <w:rFonts w:ascii="Arial" w:hAnsi="Arial" w:cs="Arial"/>
          <w:color w:val="002060"/>
          <w:spacing w:val="-2"/>
          <w:sz w:val="20"/>
          <w:szCs w:val="20"/>
          <w:lang w:val="en-US"/>
        </w:rPr>
        <w:t xml:space="preserve"> </w:t>
      </w:r>
      <w:r w:rsidR="00465796" w:rsidRPr="00596345">
        <w:rPr>
          <w:rFonts w:ascii="Arial" w:hAnsi="Arial" w:cs="Arial"/>
          <w:color w:val="002060"/>
          <w:spacing w:val="-2"/>
          <w:sz w:val="20"/>
          <w:szCs w:val="20"/>
          <w:lang w:val="en-US"/>
        </w:rPr>
        <w:t xml:space="preserve">the process of considering </w:t>
      </w:r>
      <w:r w:rsidR="00353083" w:rsidRPr="00596345">
        <w:rPr>
          <w:rFonts w:ascii="Arial" w:hAnsi="Arial" w:cs="Arial"/>
          <w:color w:val="002060"/>
          <w:spacing w:val="-2"/>
          <w:sz w:val="20"/>
          <w:szCs w:val="20"/>
          <w:lang w:val="en-US"/>
        </w:rPr>
        <w:t xml:space="preserve">“inherited” </w:t>
      </w:r>
      <w:r w:rsidR="00465796" w:rsidRPr="00596345">
        <w:rPr>
          <w:rFonts w:ascii="Arial" w:hAnsi="Arial" w:cs="Arial"/>
          <w:color w:val="002060"/>
          <w:spacing w:val="-2"/>
          <w:sz w:val="20"/>
          <w:szCs w:val="20"/>
          <w:lang w:val="en-US"/>
        </w:rPr>
        <w:t>documents in the FBiH Parliament was terminated by a conclusion of th</w:t>
      </w:r>
      <w:r w:rsidR="00353083" w:rsidRPr="00596345">
        <w:rPr>
          <w:rFonts w:ascii="Arial" w:hAnsi="Arial" w:cs="Arial"/>
          <w:color w:val="002060"/>
          <w:spacing w:val="-2"/>
          <w:sz w:val="20"/>
          <w:szCs w:val="20"/>
          <w:lang w:val="en-US"/>
        </w:rPr>
        <w:t xml:space="preserve">e newly elected FBiH Government by which </w:t>
      </w:r>
      <w:r w:rsidR="00465796" w:rsidRPr="00596345">
        <w:rPr>
          <w:rFonts w:ascii="Arial" w:hAnsi="Arial" w:cs="Arial"/>
          <w:color w:val="002060"/>
          <w:spacing w:val="-2"/>
          <w:sz w:val="20"/>
          <w:szCs w:val="20"/>
          <w:lang w:val="en-US"/>
        </w:rPr>
        <w:t xml:space="preserve">the FBiH ministers and managers of </w:t>
      </w:r>
      <w:r w:rsidR="00353083" w:rsidRPr="00596345">
        <w:rPr>
          <w:rFonts w:ascii="Arial" w:hAnsi="Arial" w:cs="Arial"/>
          <w:color w:val="002060"/>
          <w:spacing w:val="-2"/>
          <w:sz w:val="20"/>
          <w:szCs w:val="20"/>
          <w:lang w:val="en-US"/>
        </w:rPr>
        <w:t>the BiH Federation institutions</w:t>
      </w:r>
      <w:r w:rsidR="00465796" w:rsidRPr="00596345">
        <w:rPr>
          <w:rFonts w:ascii="Arial" w:hAnsi="Arial" w:cs="Arial"/>
          <w:color w:val="002060"/>
          <w:spacing w:val="-2"/>
          <w:sz w:val="20"/>
          <w:szCs w:val="20"/>
          <w:lang w:val="en-US"/>
        </w:rPr>
        <w:t xml:space="preserve"> </w:t>
      </w:r>
      <w:r w:rsidR="00353083" w:rsidRPr="00596345">
        <w:rPr>
          <w:rFonts w:ascii="Arial" w:hAnsi="Arial" w:cs="Arial"/>
          <w:color w:val="002060"/>
          <w:spacing w:val="-2"/>
          <w:sz w:val="20"/>
          <w:szCs w:val="20"/>
          <w:lang w:val="en-US"/>
        </w:rPr>
        <w:t xml:space="preserve">were given a deadline of 15 days </w:t>
      </w:r>
      <w:r w:rsidR="00465796" w:rsidRPr="00596345">
        <w:rPr>
          <w:rFonts w:ascii="Arial" w:hAnsi="Arial" w:cs="Arial"/>
          <w:color w:val="002060"/>
          <w:spacing w:val="-2"/>
          <w:sz w:val="20"/>
          <w:szCs w:val="20"/>
          <w:lang w:val="en-US"/>
        </w:rPr>
        <w:t xml:space="preserve">to decide if they want to withdraw </w:t>
      </w:r>
      <w:r w:rsidR="00353083" w:rsidRPr="00596345">
        <w:rPr>
          <w:rFonts w:ascii="Arial" w:hAnsi="Arial" w:cs="Arial"/>
          <w:color w:val="002060"/>
          <w:spacing w:val="-2"/>
          <w:sz w:val="20"/>
          <w:szCs w:val="20"/>
          <w:lang w:val="en-US"/>
        </w:rPr>
        <w:t xml:space="preserve">from </w:t>
      </w:r>
      <w:r w:rsidR="00465796" w:rsidRPr="00596345">
        <w:rPr>
          <w:rFonts w:ascii="Arial" w:hAnsi="Arial" w:cs="Arial"/>
          <w:color w:val="002060"/>
          <w:spacing w:val="-2"/>
          <w:sz w:val="20"/>
          <w:szCs w:val="20"/>
          <w:lang w:val="en-US"/>
        </w:rPr>
        <w:t>or to leave</w:t>
      </w:r>
      <w:r w:rsidR="00353083" w:rsidRPr="00596345">
        <w:rPr>
          <w:rFonts w:ascii="Arial" w:hAnsi="Arial" w:cs="Arial"/>
          <w:color w:val="002060"/>
          <w:spacing w:val="-2"/>
          <w:sz w:val="20"/>
          <w:szCs w:val="20"/>
          <w:lang w:val="en-US"/>
        </w:rPr>
        <w:t xml:space="preserve"> in</w:t>
      </w:r>
      <w:r w:rsidR="00465796" w:rsidRPr="00596345">
        <w:rPr>
          <w:rFonts w:ascii="Arial" w:hAnsi="Arial" w:cs="Arial"/>
          <w:color w:val="002060"/>
          <w:spacing w:val="-2"/>
          <w:sz w:val="20"/>
          <w:szCs w:val="20"/>
          <w:lang w:val="en-US"/>
        </w:rPr>
        <w:t xml:space="preserve"> the parliamentary procedure draft laws, proposals and other documents, which were adopted by the House</w:t>
      </w:r>
      <w:r w:rsidR="00353083" w:rsidRPr="00596345">
        <w:rPr>
          <w:rFonts w:ascii="Arial" w:hAnsi="Arial" w:cs="Arial"/>
          <w:color w:val="002060"/>
          <w:spacing w:val="-2"/>
          <w:sz w:val="20"/>
          <w:szCs w:val="20"/>
          <w:lang w:val="en-US"/>
        </w:rPr>
        <w:t xml:space="preserve"> of Representatives of the BiH Federation Parliament in the previous period, but were not considered by the House of </w:t>
      </w:r>
      <w:r w:rsidR="001430C7" w:rsidRPr="00596345">
        <w:rPr>
          <w:rFonts w:ascii="Arial" w:hAnsi="Arial" w:cs="Arial"/>
          <w:color w:val="002060"/>
          <w:spacing w:val="-2"/>
          <w:sz w:val="20"/>
          <w:szCs w:val="20"/>
          <w:lang w:val="en-US"/>
        </w:rPr>
        <w:t>Peoples</w:t>
      </w:r>
      <w:r w:rsidR="00353083" w:rsidRPr="00596345">
        <w:rPr>
          <w:rFonts w:ascii="Arial" w:hAnsi="Arial" w:cs="Arial"/>
          <w:color w:val="002060"/>
          <w:spacing w:val="-2"/>
          <w:sz w:val="20"/>
          <w:szCs w:val="20"/>
          <w:lang w:val="en-US"/>
        </w:rPr>
        <w:t>. With the same conclusion the FBiH Government had withdrawn all draft laws, proposals and other document that were in the parliamentary procedure, but</w:t>
      </w:r>
      <w:r w:rsidRPr="00596345">
        <w:rPr>
          <w:rFonts w:ascii="Arial" w:hAnsi="Arial" w:cs="Arial"/>
          <w:color w:val="002060"/>
          <w:spacing w:val="-2"/>
          <w:sz w:val="20"/>
          <w:szCs w:val="20"/>
          <w:lang w:val="en-US"/>
        </w:rPr>
        <w:t xml:space="preserve"> that</w:t>
      </w:r>
      <w:r w:rsidR="00353083" w:rsidRPr="00596345">
        <w:rPr>
          <w:rFonts w:ascii="Arial" w:hAnsi="Arial" w:cs="Arial"/>
          <w:color w:val="002060"/>
          <w:spacing w:val="-2"/>
          <w:sz w:val="20"/>
          <w:szCs w:val="20"/>
          <w:lang w:val="en-US"/>
        </w:rPr>
        <w:t xml:space="preserve"> were never considered by any of the Houses </w:t>
      </w:r>
      <w:r w:rsidR="00353083" w:rsidRPr="00596345">
        <w:rPr>
          <w:rFonts w:ascii="Arial" w:hAnsi="Arial" w:cs="Arial"/>
          <w:color w:val="002060"/>
          <w:spacing w:val="-2"/>
          <w:sz w:val="20"/>
          <w:szCs w:val="20"/>
          <w:lang w:val="en-US" w:eastAsia="en-US"/>
        </w:rPr>
        <w:t>of the BiH Federation Parliament. The number of documents covered by the second conclusion is 35, whereof 29 are laws</w:t>
      </w:r>
      <w:r w:rsidR="00643270" w:rsidRPr="00596345">
        <w:rPr>
          <w:rFonts w:ascii="Arial" w:eastAsiaTheme="minorHAnsi" w:hAnsi="Arial" w:cs="Arial"/>
          <w:color w:val="002060"/>
          <w:spacing w:val="-2"/>
          <w:sz w:val="20"/>
          <w:szCs w:val="20"/>
          <w:lang w:val="en-US" w:eastAsia="en-US"/>
        </w:rPr>
        <w:t xml:space="preserve">. </w:t>
      </w:r>
    </w:p>
    <w:p w:rsidR="00CA4D84" w:rsidRPr="00596345" w:rsidRDefault="003124DA" w:rsidP="00353083">
      <w:pPr>
        <w:autoSpaceDE w:val="0"/>
        <w:autoSpaceDN w:val="0"/>
        <w:adjustRightInd w:val="0"/>
        <w:spacing w:after="180" w:line="360" w:lineRule="auto"/>
        <w:jc w:val="both"/>
        <w:rPr>
          <w:rFonts w:ascii="Arial" w:hAnsi="Arial" w:cs="Arial"/>
          <w:color w:val="002060"/>
          <w:spacing w:val="-2"/>
          <w:sz w:val="20"/>
          <w:szCs w:val="20"/>
          <w:lang w:val="en-US"/>
        </w:rPr>
      </w:pPr>
      <w:r w:rsidRPr="00596345">
        <w:rPr>
          <w:rFonts w:ascii="Arial" w:hAnsi="Arial" w:cs="Arial"/>
          <w:b/>
          <w:color w:val="002060"/>
          <w:spacing w:val="-2"/>
          <w:sz w:val="20"/>
          <w:szCs w:val="20"/>
          <w:lang w:val="en-US"/>
        </w:rPr>
        <w:t xml:space="preserve">UNTIL ITS LAST DAYS THE GOVERNMENT IN “TECHNICAL MANDATE” EXPRESSED THE INTEREST IN NEW APPOINTMENTS AND DISMISSALS. </w:t>
      </w:r>
      <w:r w:rsidR="00353083" w:rsidRPr="00596345">
        <w:rPr>
          <w:rFonts w:ascii="Arial" w:eastAsia="Calibri" w:hAnsi="Arial" w:cs="Arial"/>
          <w:color w:val="002060"/>
          <w:spacing w:val="-2"/>
          <w:sz w:val="20"/>
          <w:szCs w:val="20"/>
          <w:lang w:val="en-US"/>
        </w:rPr>
        <w:t xml:space="preserve">Since the 2014 General Elections until the end of </w:t>
      </w:r>
      <w:r w:rsidRPr="00596345">
        <w:rPr>
          <w:rFonts w:ascii="Arial" w:eastAsia="Calibri" w:hAnsi="Arial" w:cs="Arial"/>
          <w:color w:val="002060"/>
          <w:spacing w:val="-2"/>
          <w:sz w:val="20"/>
          <w:szCs w:val="20"/>
          <w:lang w:val="en-US"/>
        </w:rPr>
        <w:t xml:space="preserve">the </w:t>
      </w:r>
      <w:r w:rsidR="00353083" w:rsidRPr="00596345">
        <w:rPr>
          <w:rFonts w:ascii="Arial" w:eastAsia="Calibri" w:hAnsi="Arial" w:cs="Arial"/>
          <w:color w:val="002060"/>
          <w:spacing w:val="-2"/>
          <w:sz w:val="20"/>
          <w:szCs w:val="20"/>
          <w:lang w:val="en-US"/>
        </w:rPr>
        <w:t>first quarter of 2015 we have identified more than 80 different decisions, approvals and acts</w:t>
      </w:r>
      <w:r w:rsidR="008A6C28" w:rsidRPr="00596345">
        <w:rPr>
          <w:rFonts w:ascii="Arial" w:hAnsi="Arial" w:cs="Arial"/>
          <w:color w:val="002060"/>
          <w:spacing w:val="-2"/>
          <w:sz w:val="20"/>
          <w:szCs w:val="20"/>
          <w:lang w:val="en-US"/>
        </w:rPr>
        <w:t xml:space="preserve"> </w:t>
      </w:r>
      <w:r w:rsidR="00353083" w:rsidRPr="00596345">
        <w:rPr>
          <w:rFonts w:ascii="Arial" w:hAnsi="Arial" w:cs="Arial"/>
          <w:color w:val="002060"/>
          <w:spacing w:val="-2"/>
          <w:sz w:val="20"/>
          <w:szCs w:val="20"/>
          <w:lang w:val="en-US"/>
        </w:rPr>
        <w:t>by which new directors and other officials of the public</w:t>
      </w:r>
      <w:r w:rsidRPr="00596345">
        <w:rPr>
          <w:rFonts w:ascii="Arial" w:hAnsi="Arial" w:cs="Arial"/>
          <w:color w:val="002060"/>
          <w:spacing w:val="-2"/>
          <w:sz w:val="20"/>
          <w:szCs w:val="20"/>
          <w:lang w:val="en-US"/>
        </w:rPr>
        <w:t xml:space="preserve"> enterprises, institutions and members of steering and managing boards were dismissed and adopted</w:t>
      </w:r>
      <w:r w:rsidR="00D7677C" w:rsidRPr="00596345">
        <w:rPr>
          <w:rFonts w:ascii="Arial" w:hAnsi="Arial" w:cs="Arial"/>
          <w:color w:val="002060"/>
          <w:spacing w:val="-2"/>
          <w:sz w:val="20"/>
          <w:szCs w:val="20"/>
          <w:lang w:val="en-US"/>
        </w:rPr>
        <w:t xml:space="preserve">. </w:t>
      </w:r>
      <w:r w:rsidR="00353083" w:rsidRPr="00596345">
        <w:rPr>
          <w:rFonts w:ascii="Arial" w:hAnsi="Arial" w:cs="Arial"/>
          <w:color w:val="002060"/>
          <w:spacing w:val="-2"/>
          <w:sz w:val="20"/>
          <w:szCs w:val="20"/>
          <w:lang w:val="en-US"/>
        </w:rPr>
        <w:t xml:space="preserve">The members of new parliamentary majority reacted </w:t>
      </w:r>
      <w:r w:rsidR="00806A9D" w:rsidRPr="00596345">
        <w:rPr>
          <w:rFonts w:ascii="Arial" w:hAnsi="Arial" w:cs="Arial"/>
          <w:color w:val="002060"/>
          <w:spacing w:val="-2"/>
          <w:sz w:val="20"/>
          <w:szCs w:val="20"/>
          <w:lang w:val="en-US"/>
        </w:rPr>
        <w:t xml:space="preserve">vehemently to these appointments, and this was not a reaction of principle, since they treat these appointments as a kind of an election catch and they want to do it themselves after </w:t>
      </w:r>
      <w:r w:rsidRPr="00596345">
        <w:rPr>
          <w:rFonts w:ascii="Arial" w:hAnsi="Arial" w:cs="Arial"/>
          <w:color w:val="002060"/>
          <w:spacing w:val="-2"/>
          <w:sz w:val="20"/>
          <w:szCs w:val="20"/>
          <w:lang w:val="en-US"/>
        </w:rPr>
        <w:t>the “zones of interest”</w:t>
      </w:r>
      <w:r w:rsidR="00806A9D" w:rsidRPr="00596345">
        <w:rPr>
          <w:rFonts w:ascii="Arial" w:hAnsi="Arial" w:cs="Arial"/>
          <w:color w:val="002060"/>
          <w:spacing w:val="-2"/>
          <w:sz w:val="20"/>
          <w:szCs w:val="20"/>
          <w:lang w:val="en-US"/>
        </w:rPr>
        <w:t xml:space="preserve"> are determined. </w:t>
      </w:r>
      <w:r w:rsidR="000F64C4" w:rsidRPr="00596345">
        <w:rPr>
          <w:rFonts w:ascii="Arial" w:hAnsi="Arial" w:cs="Arial"/>
          <w:color w:val="002060"/>
          <w:spacing w:val="-2"/>
          <w:sz w:val="20"/>
          <w:szCs w:val="20"/>
          <w:lang w:val="en-US"/>
        </w:rPr>
        <w:t xml:space="preserve">On the other hand </w:t>
      </w:r>
      <w:r w:rsidR="00806A9D" w:rsidRPr="00596345">
        <w:rPr>
          <w:rFonts w:ascii="Arial" w:hAnsi="Arial" w:cs="Arial"/>
          <w:color w:val="002060"/>
          <w:spacing w:val="-2"/>
          <w:sz w:val="20"/>
          <w:szCs w:val="20"/>
          <w:lang w:val="en-US"/>
        </w:rPr>
        <w:t xml:space="preserve">the CCI </w:t>
      </w:r>
      <w:r w:rsidRPr="00596345">
        <w:rPr>
          <w:rFonts w:ascii="Arial" w:hAnsi="Arial" w:cs="Arial"/>
          <w:color w:val="002060"/>
          <w:spacing w:val="-2"/>
          <w:sz w:val="20"/>
          <w:szCs w:val="20"/>
          <w:lang w:val="en-US"/>
        </w:rPr>
        <w:t xml:space="preserve">constantly </w:t>
      </w:r>
      <w:r w:rsidR="00806A9D" w:rsidRPr="00596345">
        <w:rPr>
          <w:rFonts w:ascii="Arial" w:hAnsi="Arial" w:cs="Arial"/>
          <w:color w:val="002060"/>
          <w:spacing w:val="-2"/>
          <w:sz w:val="20"/>
          <w:szCs w:val="20"/>
          <w:lang w:val="en-US"/>
        </w:rPr>
        <w:t xml:space="preserve">underlines the need of an ample public discussion on this matter, </w:t>
      </w:r>
      <w:r w:rsidRPr="00596345">
        <w:rPr>
          <w:rFonts w:ascii="Arial" w:hAnsi="Arial" w:cs="Arial"/>
          <w:color w:val="002060"/>
          <w:spacing w:val="-2"/>
          <w:sz w:val="20"/>
          <w:szCs w:val="20"/>
          <w:lang w:val="en-US"/>
        </w:rPr>
        <w:t xml:space="preserve">which would consequently </w:t>
      </w:r>
      <w:r w:rsidR="00806A9D" w:rsidRPr="00596345">
        <w:rPr>
          <w:rFonts w:ascii="Arial" w:hAnsi="Arial" w:cs="Arial"/>
          <w:color w:val="002060"/>
          <w:spacing w:val="-2"/>
          <w:sz w:val="20"/>
          <w:szCs w:val="20"/>
          <w:lang w:val="en-US"/>
        </w:rPr>
        <w:t xml:space="preserve">be regulated by a law, </w:t>
      </w:r>
      <w:r w:rsidRPr="00596345">
        <w:rPr>
          <w:rFonts w:ascii="Arial" w:hAnsi="Arial" w:cs="Arial"/>
          <w:color w:val="002060"/>
          <w:spacing w:val="-2"/>
          <w:sz w:val="20"/>
          <w:szCs w:val="20"/>
          <w:lang w:val="en-US"/>
        </w:rPr>
        <w:t>terminating</w:t>
      </w:r>
      <w:r w:rsidR="00806A9D" w:rsidRPr="00596345">
        <w:rPr>
          <w:rFonts w:ascii="Arial" w:hAnsi="Arial" w:cs="Arial"/>
          <w:color w:val="002060"/>
          <w:spacing w:val="-2"/>
          <w:sz w:val="20"/>
          <w:szCs w:val="20"/>
          <w:lang w:val="en-US"/>
        </w:rPr>
        <w:t xml:space="preserve"> partytocracy, limit</w:t>
      </w:r>
      <w:r w:rsidRPr="00596345">
        <w:rPr>
          <w:rFonts w:ascii="Arial" w:hAnsi="Arial" w:cs="Arial"/>
          <w:color w:val="002060"/>
          <w:spacing w:val="-2"/>
          <w:sz w:val="20"/>
          <w:szCs w:val="20"/>
          <w:lang w:val="en-US"/>
        </w:rPr>
        <w:t>ing</w:t>
      </w:r>
      <w:r w:rsidR="00806A9D" w:rsidRPr="00596345">
        <w:rPr>
          <w:rFonts w:ascii="Arial" w:hAnsi="Arial" w:cs="Arial"/>
          <w:color w:val="002060"/>
          <w:spacing w:val="-2"/>
          <w:sz w:val="20"/>
          <w:szCs w:val="20"/>
          <w:lang w:val="en-US"/>
        </w:rPr>
        <w:t xml:space="preserve"> parties’ influence on employment procedures an</w:t>
      </w:r>
      <w:r w:rsidRPr="00596345">
        <w:rPr>
          <w:rFonts w:ascii="Arial" w:hAnsi="Arial" w:cs="Arial"/>
          <w:color w:val="002060"/>
          <w:spacing w:val="-2"/>
          <w:sz w:val="20"/>
          <w:szCs w:val="20"/>
          <w:lang w:val="en-US"/>
        </w:rPr>
        <w:t>d drastically reducing the</w:t>
      </w:r>
      <w:r w:rsidR="000F64C4" w:rsidRPr="00596345">
        <w:rPr>
          <w:rFonts w:ascii="Arial" w:hAnsi="Arial" w:cs="Arial"/>
          <w:color w:val="002060"/>
          <w:spacing w:val="-2"/>
          <w:sz w:val="20"/>
          <w:szCs w:val="20"/>
          <w:lang w:val="en-US"/>
        </w:rPr>
        <w:t xml:space="preserve"> number of positions to which the</w:t>
      </w:r>
      <w:r w:rsidR="00806A9D" w:rsidRPr="00596345">
        <w:rPr>
          <w:rFonts w:ascii="Arial" w:hAnsi="Arial" w:cs="Arial"/>
          <w:color w:val="002060"/>
          <w:spacing w:val="-2"/>
          <w:sz w:val="20"/>
          <w:szCs w:val="20"/>
          <w:lang w:val="en-US"/>
        </w:rPr>
        <w:t xml:space="preserve"> parties </w:t>
      </w:r>
      <w:r w:rsidR="000F64C4" w:rsidRPr="00596345">
        <w:rPr>
          <w:rFonts w:ascii="Arial" w:hAnsi="Arial" w:cs="Arial"/>
          <w:color w:val="002060"/>
          <w:spacing w:val="-2"/>
          <w:sz w:val="20"/>
          <w:szCs w:val="20"/>
          <w:lang w:val="en-US"/>
        </w:rPr>
        <w:t xml:space="preserve">can nominate their own </w:t>
      </w:r>
      <w:r w:rsidR="001430C7" w:rsidRPr="00596345">
        <w:rPr>
          <w:rFonts w:ascii="Arial" w:hAnsi="Arial" w:cs="Arial"/>
          <w:color w:val="002060"/>
          <w:spacing w:val="-2"/>
          <w:sz w:val="20"/>
          <w:szCs w:val="20"/>
          <w:lang w:val="en-US"/>
        </w:rPr>
        <w:t>people</w:t>
      </w:r>
      <w:r w:rsidR="000F64C4" w:rsidRPr="00596345">
        <w:rPr>
          <w:rFonts w:ascii="Arial" w:hAnsi="Arial" w:cs="Arial"/>
          <w:color w:val="002060"/>
          <w:spacing w:val="-2"/>
          <w:sz w:val="20"/>
          <w:szCs w:val="20"/>
          <w:lang w:val="en-US"/>
        </w:rPr>
        <w:t xml:space="preserve"> (being guided by the common sense logic and the best practices of the developed democratic countries). The present situation in which almost all positions/jobs in the countr</w:t>
      </w:r>
      <w:r w:rsidRPr="00596345">
        <w:rPr>
          <w:rFonts w:ascii="Arial" w:hAnsi="Arial" w:cs="Arial"/>
          <w:color w:val="002060"/>
          <w:spacing w:val="-2"/>
          <w:sz w:val="20"/>
          <w:szCs w:val="20"/>
          <w:lang w:val="en-US"/>
        </w:rPr>
        <w:t>y</w:t>
      </w:r>
      <w:r w:rsidR="000F64C4" w:rsidRPr="00596345">
        <w:rPr>
          <w:rFonts w:ascii="Arial" w:hAnsi="Arial" w:cs="Arial"/>
          <w:color w:val="002060"/>
          <w:spacing w:val="-2"/>
          <w:sz w:val="20"/>
          <w:szCs w:val="20"/>
          <w:lang w:val="en-US"/>
        </w:rPr>
        <w:t xml:space="preserve"> are occupied on account of party affiliation and not on account of professionalism and competence is completely inacceptable, immoral and very detriment to the society</w:t>
      </w:r>
      <w:r w:rsidR="00AB350E" w:rsidRPr="00596345">
        <w:rPr>
          <w:rFonts w:ascii="Arial" w:hAnsi="Arial" w:cs="Arial"/>
          <w:color w:val="002060"/>
          <w:spacing w:val="-2"/>
          <w:sz w:val="20"/>
          <w:szCs w:val="20"/>
          <w:lang w:val="en-US"/>
        </w:rPr>
        <w:t>.</w:t>
      </w:r>
    </w:p>
    <w:p w:rsidR="00CA4D84" w:rsidRPr="00596345" w:rsidRDefault="003124DA" w:rsidP="00353083">
      <w:pPr>
        <w:autoSpaceDE w:val="0"/>
        <w:autoSpaceDN w:val="0"/>
        <w:adjustRightInd w:val="0"/>
        <w:spacing w:after="180" w:line="360" w:lineRule="auto"/>
        <w:jc w:val="both"/>
        <w:rPr>
          <w:rFonts w:ascii="Arial" w:hAnsi="Arial" w:cs="Arial"/>
          <w:color w:val="002060"/>
          <w:spacing w:val="-2"/>
          <w:sz w:val="20"/>
          <w:szCs w:val="20"/>
          <w:lang w:val="en-US"/>
        </w:rPr>
      </w:pPr>
      <w:r w:rsidRPr="00596345">
        <w:rPr>
          <w:rFonts w:ascii="Arial" w:hAnsi="Arial" w:cs="Arial"/>
          <w:b/>
          <w:color w:val="002060"/>
          <w:spacing w:val="-2"/>
          <w:sz w:val="20"/>
          <w:szCs w:val="20"/>
          <w:lang w:val="en-US"/>
        </w:rPr>
        <w:t xml:space="preserve">THE FIRST QUARTER OF 2015 ENDED, AND THE BIH FEDERATION GOVERNMENT STILL DOES NOT PLAN ITS WORK.  </w:t>
      </w:r>
      <w:r w:rsidR="000F64C4" w:rsidRPr="00596345">
        <w:rPr>
          <w:rFonts w:ascii="Arial" w:hAnsi="Arial" w:cs="Arial"/>
          <w:color w:val="002060"/>
          <w:spacing w:val="-2"/>
          <w:sz w:val="20"/>
          <w:szCs w:val="20"/>
          <w:lang w:val="en-US"/>
        </w:rPr>
        <w:t xml:space="preserve">The data indicate that the most successful first quarter in </w:t>
      </w:r>
      <w:r w:rsidR="00736E74" w:rsidRPr="00596345">
        <w:rPr>
          <w:rFonts w:ascii="Arial" w:hAnsi="Arial" w:cs="Arial"/>
          <w:color w:val="002060"/>
          <w:spacing w:val="-2"/>
          <w:sz w:val="20"/>
          <w:szCs w:val="20"/>
          <w:lang w:val="en-US"/>
        </w:rPr>
        <w:t>terms of performance</w:t>
      </w:r>
      <w:r w:rsidR="000F64C4" w:rsidRPr="00596345">
        <w:rPr>
          <w:rFonts w:ascii="Arial" w:hAnsi="Arial" w:cs="Arial"/>
          <w:color w:val="002060"/>
          <w:spacing w:val="-2"/>
          <w:sz w:val="20"/>
          <w:szCs w:val="20"/>
          <w:lang w:val="en-US"/>
        </w:rPr>
        <w:t xml:space="preserve"> efficiency of </w:t>
      </w:r>
      <w:r w:rsidR="00736E74" w:rsidRPr="00596345">
        <w:rPr>
          <w:rFonts w:ascii="Arial" w:hAnsi="Arial" w:cs="Arial"/>
          <w:color w:val="002060"/>
          <w:spacing w:val="-2"/>
          <w:sz w:val="20"/>
          <w:szCs w:val="20"/>
          <w:lang w:val="en-US"/>
        </w:rPr>
        <w:t xml:space="preserve">the </w:t>
      </w:r>
      <w:r w:rsidR="000F64C4" w:rsidRPr="00596345">
        <w:rPr>
          <w:rFonts w:ascii="Arial" w:hAnsi="Arial" w:cs="Arial"/>
          <w:color w:val="002060"/>
          <w:spacing w:val="-2"/>
          <w:sz w:val="20"/>
          <w:szCs w:val="20"/>
          <w:lang w:val="en-US"/>
        </w:rPr>
        <w:t>BiH Federation Government</w:t>
      </w:r>
      <w:r w:rsidR="00736E74" w:rsidRPr="00596345">
        <w:rPr>
          <w:rFonts w:ascii="Arial" w:hAnsi="Arial" w:cs="Arial"/>
          <w:color w:val="002060"/>
          <w:spacing w:val="-2"/>
          <w:sz w:val="20"/>
          <w:szCs w:val="20"/>
          <w:lang w:val="en-US"/>
        </w:rPr>
        <w:t xml:space="preserve"> during the past five years was the one in 2014 – the </w:t>
      </w:r>
      <w:r w:rsidR="002F2BC7" w:rsidRPr="00596345">
        <w:rPr>
          <w:rFonts w:ascii="Arial" w:hAnsi="Arial" w:cs="Arial"/>
          <w:color w:val="002060"/>
          <w:spacing w:val="-2"/>
          <w:sz w:val="20"/>
          <w:szCs w:val="20"/>
          <w:lang w:val="en-US"/>
        </w:rPr>
        <w:t xml:space="preserve">period </w:t>
      </w:r>
      <w:r w:rsidR="00736E74" w:rsidRPr="00596345">
        <w:rPr>
          <w:rFonts w:ascii="Arial" w:hAnsi="Arial" w:cs="Arial"/>
          <w:color w:val="002060"/>
          <w:spacing w:val="-2"/>
          <w:sz w:val="20"/>
          <w:szCs w:val="20"/>
          <w:lang w:val="en-US"/>
        </w:rPr>
        <w:lastRenderedPageBreak/>
        <w:t xml:space="preserve">when the BiH Federation citizens, being </w:t>
      </w:r>
      <w:r w:rsidRPr="00596345">
        <w:rPr>
          <w:rFonts w:ascii="Arial" w:hAnsi="Arial" w:cs="Arial"/>
          <w:color w:val="002060"/>
          <w:spacing w:val="-2"/>
          <w:sz w:val="20"/>
          <w:szCs w:val="20"/>
          <w:lang w:val="en-US"/>
        </w:rPr>
        <w:t xml:space="preserve">disappointed </w:t>
      </w:r>
      <w:r w:rsidR="00736E74" w:rsidRPr="00596345">
        <w:rPr>
          <w:rFonts w:ascii="Arial" w:hAnsi="Arial" w:cs="Arial"/>
          <w:color w:val="002060"/>
          <w:spacing w:val="-2"/>
          <w:sz w:val="20"/>
          <w:szCs w:val="20"/>
          <w:lang w:val="en-US"/>
        </w:rPr>
        <w:t>with the political climate and living standards, organized mass protests and even requested dismissal of the BiH Federation Government</w:t>
      </w:r>
      <w:r w:rsidR="002F2BC7" w:rsidRPr="00596345">
        <w:rPr>
          <w:rFonts w:ascii="Arial" w:hAnsi="Arial" w:cs="Arial"/>
          <w:color w:val="002060"/>
          <w:spacing w:val="-2"/>
          <w:sz w:val="20"/>
          <w:szCs w:val="20"/>
          <w:lang w:val="en-US"/>
        </w:rPr>
        <w:t>.</w:t>
      </w:r>
      <w:r w:rsidR="00736E74" w:rsidRPr="00596345">
        <w:rPr>
          <w:rFonts w:ascii="Arial" w:hAnsi="Arial" w:cs="Arial"/>
          <w:color w:val="002060"/>
          <w:spacing w:val="-2"/>
          <w:sz w:val="20"/>
          <w:szCs w:val="20"/>
          <w:lang w:val="en-US"/>
        </w:rPr>
        <w:t xml:space="preserve"> The Work </w:t>
      </w:r>
      <w:r w:rsidRPr="00596345">
        <w:rPr>
          <w:rFonts w:ascii="Arial" w:hAnsi="Arial" w:cs="Arial"/>
          <w:color w:val="002060"/>
          <w:spacing w:val="-2"/>
          <w:sz w:val="20"/>
          <w:szCs w:val="20"/>
          <w:lang w:val="en-US"/>
        </w:rPr>
        <w:t>Program</w:t>
      </w:r>
      <w:r w:rsidR="00736E74" w:rsidRPr="00596345">
        <w:rPr>
          <w:rFonts w:ascii="Arial" w:hAnsi="Arial" w:cs="Arial"/>
          <w:color w:val="002060"/>
          <w:spacing w:val="-2"/>
          <w:sz w:val="20"/>
          <w:szCs w:val="20"/>
          <w:lang w:val="en-US"/>
        </w:rPr>
        <w:t xml:space="preserve"> of the BiH Federation Government for 2015 was not on the agenda of the Government during the reporting period, which also means that the “FBiH Government Rules of procedures” and “Regulation on work planning and reporting on work of the FBiH Government” have been violated. Truth to be told</w:t>
      </w:r>
      <w:r w:rsidR="00CB5385" w:rsidRPr="00596345">
        <w:rPr>
          <w:rFonts w:ascii="Arial" w:hAnsi="Arial" w:cs="Arial"/>
          <w:color w:val="002060"/>
          <w:spacing w:val="-2"/>
          <w:sz w:val="20"/>
          <w:szCs w:val="20"/>
          <w:lang w:val="en-US"/>
        </w:rPr>
        <w:t>,</w:t>
      </w:r>
      <w:r w:rsidR="00736E74" w:rsidRPr="00596345">
        <w:rPr>
          <w:rFonts w:ascii="Arial" w:hAnsi="Arial" w:cs="Arial"/>
          <w:color w:val="002060"/>
          <w:spacing w:val="-2"/>
          <w:sz w:val="20"/>
          <w:szCs w:val="20"/>
          <w:lang w:val="en-US"/>
        </w:rPr>
        <w:t xml:space="preserve"> this is not </w:t>
      </w:r>
      <w:r w:rsidR="00CB5385" w:rsidRPr="00596345">
        <w:rPr>
          <w:rFonts w:ascii="Arial" w:hAnsi="Arial" w:cs="Arial"/>
          <w:color w:val="002060"/>
          <w:spacing w:val="-2"/>
          <w:sz w:val="20"/>
          <w:szCs w:val="20"/>
          <w:lang w:val="en-US"/>
        </w:rPr>
        <w:t>a</w:t>
      </w:r>
      <w:r w:rsidR="00736E74" w:rsidRPr="00596345">
        <w:rPr>
          <w:rFonts w:ascii="Arial" w:hAnsi="Arial" w:cs="Arial"/>
          <w:color w:val="002060"/>
          <w:spacing w:val="-2"/>
          <w:sz w:val="20"/>
          <w:szCs w:val="20"/>
          <w:lang w:val="en-US"/>
        </w:rPr>
        <w:t xml:space="preserve"> problem </w:t>
      </w:r>
      <w:r w:rsidRPr="00596345">
        <w:rPr>
          <w:rFonts w:ascii="Arial" w:hAnsi="Arial" w:cs="Arial"/>
          <w:color w:val="002060"/>
          <w:spacing w:val="-2"/>
          <w:sz w:val="20"/>
          <w:szCs w:val="20"/>
          <w:lang w:val="en-US"/>
        </w:rPr>
        <w:t xml:space="preserve">only </w:t>
      </w:r>
      <w:r w:rsidR="00736E74" w:rsidRPr="00596345">
        <w:rPr>
          <w:rFonts w:ascii="Arial" w:hAnsi="Arial" w:cs="Arial"/>
          <w:color w:val="002060"/>
          <w:spacing w:val="-2"/>
          <w:sz w:val="20"/>
          <w:szCs w:val="20"/>
          <w:lang w:val="en-US"/>
        </w:rPr>
        <w:t>characteristic of</w:t>
      </w:r>
      <w:r w:rsidRPr="00596345">
        <w:rPr>
          <w:rFonts w:ascii="Arial" w:hAnsi="Arial" w:cs="Arial"/>
          <w:color w:val="002060"/>
          <w:spacing w:val="-2"/>
          <w:sz w:val="20"/>
          <w:szCs w:val="20"/>
          <w:lang w:val="en-US"/>
        </w:rPr>
        <w:t xml:space="preserve"> the</w:t>
      </w:r>
      <w:r w:rsidR="00736E74" w:rsidRPr="00596345">
        <w:rPr>
          <w:rFonts w:ascii="Arial" w:hAnsi="Arial" w:cs="Arial"/>
          <w:color w:val="002060"/>
          <w:spacing w:val="-2"/>
          <w:sz w:val="20"/>
          <w:szCs w:val="20"/>
          <w:lang w:val="en-US"/>
        </w:rPr>
        <w:t xml:space="preserve"> BiH Federation Government, since</w:t>
      </w:r>
      <w:r w:rsidR="00CB5385" w:rsidRPr="00596345">
        <w:rPr>
          <w:rFonts w:ascii="Arial" w:hAnsi="Arial" w:cs="Arial"/>
          <w:color w:val="002060"/>
          <w:spacing w:val="-2"/>
          <w:sz w:val="20"/>
          <w:szCs w:val="20"/>
          <w:lang w:val="en-US"/>
        </w:rPr>
        <w:t>, as a comparison, the</w:t>
      </w:r>
      <w:r w:rsidR="00736E74" w:rsidRPr="00596345">
        <w:rPr>
          <w:rFonts w:ascii="Arial" w:hAnsi="Arial" w:cs="Arial"/>
          <w:color w:val="002060"/>
          <w:spacing w:val="-2"/>
          <w:sz w:val="20"/>
          <w:szCs w:val="20"/>
          <w:lang w:val="en-US"/>
        </w:rPr>
        <w:t xml:space="preserve"> RS Government, which was established four months ago, still did not adopt the 2015 Work Program</w:t>
      </w:r>
      <w:r w:rsidR="008A6C28" w:rsidRPr="00596345">
        <w:rPr>
          <w:rFonts w:ascii="Arial" w:hAnsi="Arial" w:cs="Arial"/>
          <w:color w:val="002060"/>
          <w:spacing w:val="-2"/>
          <w:sz w:val="20"/>
          <w:szCs w:val="20"/>
          <w:lang w:val="en-US"/>
        </w:rPr>
        <w:t>.</w:t>
      </w:r>
      <w:r w:rsidR="00CB5385" w:rsidRPr="00596345">
        <w:rPr>
          <w:rFonts w:ascii="Arial" w:hAnsi="Arial" w:cs="Arial"/>
          <w:color w:val="002060"/>
          <w:spacing w:val="-2"/>
          <w:sz w:val="20"/>
          <w:szCs w:val="20"/>
          <w:lang w:val="en-US"/>
        </w:rPr>
        <w:t xml:space="preserve"> This is not an excuse, and it only portrays the degree of</w:t>
      </w:r>
      <w:r w:rsidRPr="00596345">
        <w:rPr>
          <w:rFonts w:ascii="Arial" w:hAnsi="Arial" w:cs="Arial"/>
          <w:color w:val="002060"/>
          <w:spacing w:val="-2"/>
          <w:sz w:val="20"/>
          <w:szCs w:val="20"/>
          <w:lang w:val="en-US"/>
        </w:rPr>
        <w:t xml:space="preserve"> domestic politicians’ </w:t>
      </w:r>
      <w:r w:rsidR="00CB5385" w:rsidRPr="00596345">
        <w:rPr>
          <w:rFonts w:ascii="Arial" w:hAnsi="Arial" w:cs="Arial"/>
          <w:color w:val="002060"/>
          <w:spacing w:val="-2"/>
          <w:sz w:val="20"/>
          <w:szCs w:val="20"/>
          <w:lang w:val="en-US"/>
        </w:rPr>
        <w:t>irresponsibility</w:t>
      </w:r>
      <w:r w:rsidR="008A6C28" w:rsidRPr="00596345">
        <w:rPr>
          <w:rFonts w:ascii="Arial" w:hAnsi="Arial" w:cs="Arial"/>
          <w:color w:val="002060"/>
          <w:spacing w:val="-2"/>
          <w:sz w:val="20"/>
          <w:szCs w:val="20"/>
          <w:lang w:val="en-US"/>
        </w:rPr>
        <w:t xml:space="preserve">. </w:t>
      </w:r>
    </w:p>
    <w:p w:rsidR="00903EA7" w:rsidRPr="00596345" w:rsidRDefault="003124DA" w:rsidP="00353083">
      <w:pPr>
        <w:spacing w:after="180" w:line="360" w:lineRule="auto"/>
        <w:jc w:val="both"/>
        <w:rPr>
          <w:rFonts w:ascii="Arial" w:eastAsia="Calibri" w:hAnsi="Arial" w:cs="Arial"/>
          <w:bCs/>
          <w:color w:val="1F497D" w:themeColor="text2"/>
          <w:sz w:val="20"/>
          <w:szCs w:val="20"/>
          <w:lang w:val="en-US"/>
        </w:rPr>
      </w:pPr>
      <w:r w:rsidRPr="00596345">
        <w:rPr>
          <w:rFonts w:ascii="Arial" w:hAnsi="Arial" w:cs="Arial"/>
          <w:b/>
          <w:color w:val="1F497D" w:themeColor="text2"/>
          <w:sz w:val="20"/>
          <w:szCs w:val="20"/>
          <w:lang w:val="en-US"/>
        </w:rPr>
        <w:t>TRANSPARENCY OF GOVERNMENT’S PERFORMANCE IS ONLY AT AN ACCEPTABLE LEVEL.</w:t>
      </w:r>
      <w:r w:rsidRPr="00596345">
        <w:rPr>
          <w:rFonts w:ascii="Arial" w:hAnsi="Arial" w:cs="Arial"/>
          <w:color w:val="1F497D" w:themeColor="text2"/>
          <w:sz w:val="20"/>
          <w:szCs w:val="20"/>
          <w:lang w:val="en-US"/>
        </w:rPr>
        <w:t xml:space="preserve"> </w:t>
      </w:r>
      <w:r w:rsidR="00CB5385" w:rsidRPr="00596345">
        <w:rPr>
          <w:rFonts w:ascii="Arial" w:hAnsi="Arial" w:cs="Arial"/>
          <w:color w:val="1F497D" w:themeColor="text2"/>
          <w:sz w:val="20"/>
          <w:szCs w:val="20"/>
          <w:lang w:val="en-US"/>
        </w:rPr>
        <w:t xml:space="preserve">It is necessary to: provide for a download option for measures to be </w:t>
      </w:r>
      <w:r w:rsidRPr="00596345">
        <w:rPr>
          <w:rFonts w:ascii="Arial" w:hAnsi="Arial" w:cs="Arial"/>
          <w:color w:val="1F497D" w:themeColor="text2"/>
          <w:sz w:val="20"/>
          <w:szCs w:val="20"/>
          <w:lang w:val="en-US"/>
        </w:rPr>
        <w:t xml:space="preserve">included in </w:t>
      </w:r>
      <w:r w:rsidR="00CB5385" w:rsidRPr="00596345">
        <w:rPr>
          <w:rFonts w:ascii="Arial" w:hAnsi="Arial" w:cs="Arial"/>
          <w:color w:val="1F497D" w:themeColor="text2"/>
          <w:sz w:val="20"/>
          <w:szCs w:val="20"/>
          <w:lang w:val="en-US"/>
        </w:rPr>
        <w:t>agenda of the sessions, to update the Government’s web site with minutes of the sessions, quarterly and annual performance reports, information on how ministers voted on laws and budgets, MPs questions and answers, etc.</w:t>
      </w:r>
      <w:r w:rsidR="00CB5385" w:rsidRPr="00596345">
        <w:rPr>
          <w:rFonts w:ascii="Arial" w:eastAsia="Calibri" w:hAnsi="Arial" w:cs="Arial"/>
          <w:color w:val="1F497D" w:themeColor="text2"/>
          <w:sz w:val="20"/>
          <w:szCs w:val="20"/>
          <w:lang w:val="en-US"/>
        </w:rPr>
        <w:t xml:space="preserve"> It is also necessary to secure transparency and </w:t>
      </w:r>
      <w:r w:rsidR="00705DC2" w:rsidRPr="00596345">
        <w:rPr>
          <w:rFonts w:ascii="Arial" w:eastAsia="Calibri" w:hAnsi="Arial" w:cs="Arial"/>
          <w:color w:val="1F497D" w:themeColor="text2"/>
          <w:sz w:val="20"/>
          <w:szCs w:val="20"/>
          <w:lang w:val="en-US"/>
        </w:rPr>
        <w:t xml:space="preserve">regular update of information on public discussions, which would inter alia mean upload of </w:t>
      </w:r>
      <w:r w:rsidR="00553684" w:rsidRPr="00596345">
        <w:rPr>
          <w:rFonts w:ascii="Arial" w:eastAsia="Calibri" w:hAnsi="Arial" w:cs="Arial"/>
          <w:color w:val="1F497D" w:themeColor="text2"/>
          <w:sz w:val="20"/>
          <w:szCs w:val="20"/>
          <w:lang w:val="en-US"/>
        </w:rPr>
        <w:t xml:space="preserve">the </w:t>
      </w:r>
      <w:r w:rsidR="00705DC2" w:rsidRPr="00596345">
        <w:rPr>
          <w:rFonts w:ascii="Arial" w:eastAsia="Calibri" w:hAnsi="Arial" w:cs="Arial"/>
          <w:color w:val="1F497D" w:themeColor="text2"/>
          <w:sz w:val="20"/>
          <w:szCs w:val="20"/>
          <w:lang w:val="en-US"/>
        </w:rPr>
        <w:t>lists of laws and strategies for the current year that are to be considered through a public discussion, electronic documents, overview of participants’ proposals, reports of organizers on conducted public discussions, etc</w:t>
      </w:r>
      <w:r w:rsidR="00F910C3" w:rsidRPr="00596345">
        <w:rPr>
          <w:rFonts w:ascii="Arial" w:eastAsia="Calibri" w:hAnsi="Arial" w:cs="Arial"/>
          <w:bCs/>
          <w:color w:val="1F497D" w:themeColor="text2"/>
          <w:sz w:val="20"/>
          <w:szCs w:val="20"/>
          <w:lang w:val="en-US"/>
        </w:rPr>
        <w:t>.</w:t>
      </w:r>
    </w:p>
    <w:p w:rsidR="00903EA7" w:rsidRPr="00596345" w:rsidRDefault="00553684" w:rsidP="00353083">
      <w:pPr>
        <w:spacing w:after="180" w:line="360" w:lineRule="auto"/>
        <w:jc w:val="both"/>
        <w:rPr>
          <w:rFonts w:ascii="Arial" w:hAnsi="Arial" w:cs="Arial"/>
          <w:color w:val="002060"/>
          <w:spacing w:val="-2"/>
          <w:sz w:val="20"/>
          <w:szCs w:val="20"/>
          <w:lang w:val="en-US"/>
        </w:rPr>
      </w:pPr>
      <w:r w:rsidRPr="00596345">
        <w:rPr>
          <w:rFonts w:ascii="Arial" w:hAnsi="Arial" w:cs="Arial"/>
          <w:b/>
          <w:color w:val="002060"/>
          <w:spacing w:val="-2"/>
          <w:sz w:val="20"/>
          <w:szCs w:val="20"/>
          <w:lang w:val="en-US"/>
        </w:rPr>
        <w:t xml:space="preserve">TOO MANY SERIOUS PROBLEMS, WHICH NEED TO BE SOLVED AS SOON AS POSSIBLE, HAVE AWAITED THE NEW GOVERNMENT. </w:t>
      </w:r>
      <w:r w:rsidR="0000105F" w:rsidRPr="00596345">
        <w:rPr>
          <w:rFonts w:ascii="Arial" w:hAnsi="Arial" w:cs="Arial"/>
          <w:color w:val="002060"/>
          <w:spacing w:val="-2"/>
          <w:sz w:val="20"/>
          <w:szCs w:val="20"/>
          <w:lang w:val="en-US"/>
        </w:rPr>
        <w:t xml:space="preserve">The number of unemployed at the BiH Federation level is dangerously close to 400.000, while the number of employed is below </w:t>
      </w:r>
      <w:r w:rsidR="00655BD7" w:rsidRPr="00596345">
        <w:rPr>
          <w:rFonts w:ascii="Arial" w:hAnsi="Arial" w:cs="Arial"/>
          <w:color w:val="002060"/>
          <w:spacing w:val="-2"/>
          <w:sz w:val="20"/>
          <w:szCs w:val="20"/>
          <w:lang w:val="en-US"/>
        </w:rPr>
        <w:t xml:space="preserve">450.000. </w:t>
      </w:r>
      <w:r w:rsidR="00700540" w:rsidRPr="00596345">
        <w:rPr>
          <w:rFonts w:ascii="Arial" w:hAnsi="Arial" w:cs="Arial"/>
          <w:color w:val="002060"/>
          <w:spacing w:val="-2"/>
          <w:sz w:val="20"/>
          <w:szCs w:val="20"/>
          <w:lang w:val="en-US"/>
        </w:rPr>
        <w:t>T</w:t>
      </w:r>
      <w:r w:rsidR="0000105F" w:rsidRPr="00596345">
        <w:rPr>
          <w:rFonts w:ascii="Arial" w:hAnsi="Arial" w:cs="Arial"/>
          <w:color w:val="002060"/>
          <w:spacing w:val="-2"/>
          <w:sz w:val="20"/>
          <w:szCs w:val="20"/>
          <w:lang w:val="en-US"/>
        </w:rPr>
        <w:t>he number of employed increased for 5.203 persons</w:t>
      </w:r>
      <w:r w:rsidR="00700540" w:rsidRPr="00596345">
        <w:rPr>
          <w:rFonts w:ascii="Arial" w:hAnsi="Arial" w:cs="Arial"/>
          <w:color w:val="002060"/>
          <w:spacing w:val="-2"/>
          <w:sz w:val="20"/>
          <w:szCs w:val="20"/>
          <w:lang w:val="en-US"/>
        </w:rPr>
        <w:t xml:space="preserve"> during four years of the previous mandate</w:t>
      </w:r>
      <w:r w:rsidR="0000105F" w:rsidRPr="00596345">
        <w:rPr>
          <w:rFonts w:ascii="Arial" w:hAnsi="Arial" w:cs="Arial"/>
          <w:color w:val="002060"/>
          <w:spacing w:val="-2"/>
          <w:sz w:val="20"/>
          <w:szCs w:val="20"/>
          <w:lang w:val="en-US"/>
        </w:rPr>
        <w:t xml:space="preserve">, and the increase in number of unemployed was five times </w:t>
      </w:r>
      <w:r w:rsidR="00700540" w:rsidRPr="00596345">
        <w:rPr>
          <w:rFonts w:ascii="Arial" w:hAnsi="Arial" w:cs="Arial"/>
          <w:color w:val="002060"/>
          <w:spacing w:val="-2"/>
          <w:sz w:val="20"/>
          <w:szCs w:val="20"/>
          <w:lang w:val="en-US"/>
        </w:rPr>
        <w:t xml:space="preserve">higher </w:t>
      </w:r>
      <w:r w:rsidR="00655BD7" w:rsidRPr="00596345">
        <w:rPr>
          <w:rFonts w:ascii="Arial" w:hAnsi="Arial" w:cs="Arial"/>
          <w:color w:val="002060"/>
          <w:spacing w:val="-2"/>
          <w:sz w:val="20"/>
          <w:szCs w:val="20"/>
          <w:lang w:val="en-US"/>
        </w:rPr>
        <w:t xml:space="preserve">(27.306). </w:t>
      </w:r>
      <w:r w:rsidR="00700540" w:rsidRPr="00596345">
        <w:rPr>
          <w:rFonts w:ascii="Arial" w:hAnsi="Arial" w:cs="Arial"/>
          <w:color w:val="002060"/>
          <w:spacing w:val="-2"/>
          <w:sz w:val="20"/>
          <w:szCs w:val="20"/>
          <w:lang w:val="en-US"/>
        </w:rPr>
        <w:t xml:space="preserve">During the last four years the average net salary in the BiH Federation increased for only 18 KM, and </w:t>
      </w:r>
      <w:r w:rsidRPr="00596345">
        <w:rPr>
          <w:rFonts w:ascii="Arial" w:hAnsi="Arial" w:cs="Arial"/>
          <w:color w:val="002060"/>
          <w:spacing w:val="-2"/>
          <w:sz w:val="20"/>
          <w:szCs w:val="20"/>
          <w:lang w:val="en-US"/>
        </w:rPr>
        <w:t>amounted</w:t>
      </w:r>
      <w:r w:rsidR="00700540" w:rsidRPr="00596345">
        <w:rPr>
          <w:rFonts w:ascii="Arial" w:hAnsi="Arial" w:cs="Arial"/>
          <w:color w:val="002060"/>
          <w:spacing w:val="-2"/>
          <w:sz w:val="20"/>
          <w:szCs w:val="20"/>
          <w:lang w:val="en-US"/>
        </w:rPr>
        <w:t xml:space="preserve"> 815 KM in February, which is the lowest amount in the last year. The negative trend in population growth is also very much evident</w:t>
      </w:r>
      <w:r w:rsidR="00655BD7" w:rsidRPr="00596345">
        <w:rPr>
          <w:rFonts w:ascii="Arial" w:hAnsi="Arial" w:cs="Arial"/>
          <w:color w:val="002060"/>
          <w:spacing w:val="-2"/>
          <w:sz w:val="20"/>
          <w:szCs w:val="20"/>
          <w:lang w:val="en-US"/>
        </w:rPr>
        <w:t xml:space="preserve">. </w:t>
      </w:r>
    </w:p>
    <w:p w:rsidR="008A6C28" w:rsidRPr="00596345" w:rsidRDefault="00553684" w:rsidP="00655BD7">
      <w:pPr>
        <w:tabs>
          <w:tab w:val="left" w:pos="490"/>
        </w:tabs>
        <w:spacing w:after="180" w:line="360" w:lineRule="auto"/>
        <w:jc w:val="both"/>
        <w:rPr>
          <w:rFonts w:ascii="Arial" w:hAnsi="Arial" w:cs="Arial"/>
          <w:color w:val="002060"/>
          <w:spacing w:val="-4"/>
          <w:sz w:val="20"/>
          <w:szCs w:val="20"/>
          <w:lang w:val="en-US"/>
        </w:rPr>
      </w:pPr>
      <w:r w:rsidRPr="00596345">
        <w:rPr>
          <w:rFonts w:ascii="Arial" w:hAnsi="Arial" w:cs="Arial"/>
          <w:b/>
          <w:color w:val="002060"/>
          <w:spacing w:val="-4"/>
          <w:sz w:val="20"/>
          <w:szCs w:val="20"/>
          <w:lang w:val="en-US"/>
        </w:rPr>
        <w:t xml:space="preserve">THE NEW GOVERNMENT HAS AMBITIOUS PLANS – IT PLANS TO INCREASE NUMBER OF EMPLOYED FOR 6.000 IN 2015, AS WELL AS TO INCREASE AVERAGE SALARY DURING THIS YEAR. </w:t>
      </w:r>
      <w:r w:rsidR="00700540" w:rsidRPr="00596345">
        <w:rPr>
          <w:rFonts w:ascii="Arial" w:hAnsi="Arial" w:cs="Arial"/>
          <w:color w:val="002060"/>
          <w:spacing w:val="-4"/>
          <w:sz w:val="20"/>
          <w:szCs w:val="20"/>
          <w:lang w:val="en-US"/>
        </w:rPr>
        <w:t>Financial plan of the BiH Federation Employment Bureau for 2015 reads that the number of employed m</w:t>
      </w:r>
      <w:r w:rsidR="000C276A" w:rsidRPr="00596345">
        <w:rPr>
          <w:rFonts w:ascii="Arial" w:hAnsi="Arial" w:cs="Arial"/>
          <w:color w:val="002060"/>
          <w:spacing w:val="-4"/>
          <w:sz w:val="20"/>
          <w:szCs w:val="20"/>
          <w:lang w:val="en-US"/>
        </w:rPr>
        <w:t>ay</w:t>
      </w:r>
      <w:r w:rsidR="00700540" w:rsidRPr="00596345">
        <w:rPr>
          <w:rFonts w:ascii="Arial" w:hAnsi="Arial" w:cs="Arial"/>
          <w:color w:val="002060"/>
          <w:spacing w:val="-4"/>
          <w:sz w:val="20"/>
          <w:szCs w:val="20"/>
          <w:lang w:val="en-US"/>
        </w:rPr>
        <w:t xml:space="preserve"> increase for 1.4% in this year. </w:t>
      </w:r>
      <w:r w:rsidR="000C276A" w:rsidRPr="00596345">
        <w:rPr>
          <w:rFonts w:ascii="Arial" w:hAnsi="Arial" w:cs="Arial"/>
          <w:color w:val="002060"/>
          <w:spacing w:val="-4"/>
          <w:sz w:val="20"/>
          <w:szCs w:val="20"/>
          <w:lang w:val="en-US"/>
        </w:rPr>
        <w:t>The CCI finds that investments in</w:t>
      </w:r>
      <w:r w:rsidR="00EA36BE" w:rsidRPr="00596345">
        <w:rPr>
          <w:rFonts w:ascii="Arial" w:hAnsi="Arial" w:cs="Arial"/>
          <w:color w:val="002060"/>
          <w:spacing w:val="-4"/>
          <w:sz w:val="20"/>
          <w:szCs w:val="20"/>
          <w:lang w:val="en-US"/>
        </w:rPr>
        <w:t>to</w:t>
      </w:r>
      <w:r w:rsidR="000C276A" w:rsidRPr="00596345">
        <w:rPr>
          <w:rFonts w:ascii="Arial" w:hAnsi="Arial" w:cs="Arial"/>
          <w:color w:val="002060"/>
          <w:spacing w:val="-4"/>
          <w:sz w:val="20"/>
          <w:szCs w:val="20"/>
          <w:lang w:val="en-US"/>
        </w:rPr>
        <w:t xml:space="preserve"> the active employment policies have to be more significant, and it also welcomes the promise made by Prime Minister Novalić in his </w:t>
      </w:r>
      <w:r w:rsidR="0023694F" w:rsidRPr="00596345">
        <w:rPr>
          <w:rFonts w:ascii="Arial" w:hAnsi="Arial" w:cs="Arial"/>
          <w:color w:val="002060"/>
          <w:spacing w:val="-4"/>
          <w:sz w:val="20"/>
          <w:szCs w:val="20"/>
          <w:lang w:val="en-US"/>
        </w:rPr>
        <w:t>inaugural address</w:t>
      </w:r>
      <w:r w:rsidR="000C276A" w:rsidRPr="00596345">
        <w:rPr>
          <w:rFonts w:ascii="Arial" w:hAnsi="Arial" w:cs="Arial"/>
          <w:color w:val="002060"/>
          <w:spacing w:val="-4"/>
          <w:sz w:val="20"/>
          <w:szCs w:val="20"/>
          <w:lang w:val="en-US"/>
        </w:rPr>
        <w:t xml:space="preserve"> </w:t>
      </w:r>
      <w:r w:rsidR="00EA36BE" w:rsidRPr="00596345">
        <w:rPr>
          <w:rFonts w:ascii="Arial" w:hAnsi="Arial" w:cs="Arial"/>
          <w:color w:val="002060"/>
          <w:spacing w:val="-4"/>
          <w:sz w:val="20"/>
          <w:szCs w:val="20"/>
          <w:lang w:val="en-US"/>
        </w:rPr>
        <w:t>in which he pointed out that he is to put additional efforts into restructuring</w:t>
      </w:r>
      <w:r w:rsidRPr="00596345">
        <w:rPr>
          <w:rFonts w:ascii="Arial" w:hAnsi="Arial" w:cs="Arial"/>
          <w:color w:val="002060"/>
          <w:spacing w:val="-4"/>
          <w:sz w:val="20"/>
          <w:szCs w:val="20"/>
          <w:lang w:val="en-US"/>
        </w:rPr>
        <w:t xml:space="preserve"> of the</w:t>
      </w:r>
      <w:r w:rsidR="00EA36BE" w:rsidRPr="00596345">
        <w:rPr>
          <w:rFonts w:ascii="Arial" w:hAnsi="Arial" w:cs="Arial"/>
          <w:color w:val="002060"/>
          <w:spacing w:val="-4"/>
          <w:sz w:val="20"/>
          <w:szCs w:val="20"/>
          <w:lang w:val="en-US"/>
        </w:rPr>
        <w:t xml:space="preserve"> Employment Bureaus</w:t>
      </w:r>
      <w:r w:rsidR="008A6C28" w:rsidRPr="00596345">
        <w:rPr>
          <w:rFonts w:ascii="Arial" w:hAnsi="Arial" w:cs="Arial"/>
          <w:color w:val="002060"/>
          <w:spacing w:val="-4"/>
          <w:sz w:val="20"/>
          <w:szCs w:val="20"/>
          <w:lang w:val="en-US"/>
        </w:rPr>
        <w:t xml:space="preserve">. </w:t>
      </w:r>
    </w:p>
    <w:p w:rsidR="008A6C28" w:rsidRPr="00596345" w:rsidRDefault="00553684" w:rsidP="00655BD7">
      <w:pPr>
        <w:autoSpaceDE w:val="0"/>
        <w:autoSpaceDN w:val="0"/>
        <w:adjustRightInd w:val="0"/>
        <w:spacing w:after="180" w:line="360" w:lineRule="auto"/>
        <w:jc w:val="both"/>
        <w:rPr>
          <w:rFonts w:ascii="Arial" w:eastAsia="Calibri" w:hAnsi="Arial" w:cs="Arial"/>
          <w:color w:val="002060"/>
          <w:spacing w:val="-2"/>
          <w:sz w:val="20"/>
          <w:szCs w:val="20"/>
          <w:lang w:val="en-US"/>
        </w:rPr>
      </w:pPr>
      <w:r w:rsidRPr="00596345">
        <w:rPr>
          <w:rFonts w:ascii="Arial" w:eastAsia="Calibri" w:hAnsi="Arial" w:cs="Arial"/>
          <w:b/>
          <w:color w:val="002060"/>
          <w:spacing w:val="-2"/>
          <w:sz w:val="20"/>
          <w:szCs w:val="20"/>
          <w:lang w:val="en-US"/>
        </w:rPr>
        <w:t xml:space="preserve">INAUGURAL ADDRESS OF PRIME MINISTER NOVALIĆ REPRESENTS A PROMISING START OF THE MANDATE. </w:t>
      </w:r>
      <w:r w:rsidR="00EA36BE" w:rsidRPr="00596345">
        <w:rPr>
          <w:rFonts w:ascii="Arial" w:eastAsia="Calibri" w:hAnsi="Arial" w:cs="Arial"/>
          <w:color w:val="002060"/>
          <w:spacing w:val="-2"/>
          <w:sz w:val="20"/>
          <w:szCs w:val="20"/>
          <w:lang w:val="en-US"/>
        </w:rPr>
        <w:t>The same day he accepted the mandate the FBiH Prime Minister, Mr. Fadil Novalić</w:t>
      </w:r>
      <w:r w:rsidR="00FA4E6D" w:rsidRPr="00596345">
        <w:rPr>
          <w:rFonts w:ascii="Arial" w:eastAsia="Calibri" w:hAnsi="Arial" w:cs="Arial"/>
          <w:color w:val="002060"/>
          <w:spacing w:val="-2"/>
          <w:sz w:val="20"/>
          <w:szCs w:val="20"/>
          <w:lang w:val="en-US"/>
        </w:rPr>
        <w:t xml:space="preserve">, delivered an </w:t>
      </w:r>
      <w:r w:rsidR="0023694F" w:rsidRPr="00596345">
        <w:rPr>
          <w:rFonts w:ascii="Arial" w:eastAsia="Calibri" w:hAnsi="Arial" w:cs="Arial"/>
          <w:color w:val="002060"/>
          <w:spacing w:val="-2"/>
          <w:sz w:val="20"/>
          <w:szCs w:val="20"/>
          <w:lang w:val="en-US"/>
        </w:rPr>
        <w:t>inaugural address</w:t>
      </w:r>
      <w:r w:rsidR="00FA4E6D" w:rsidRPr="00596345">
        <w:rPr>
          <w:rFonts w:ascii="Arial" w:eastAsia="Calibri" w:hAnsi="Arial" w:cs="Arial"/>
          <w:color w:val="002060"/>
          <w:spacing w:val="-2"/>
          <w:sz w:val="20"/>
          <w:szCs w:val="20"/>
          <w:lang w:val="en-US"/>
        </w:rPr>
        <w:t xml:space="preserve"> before the BiH Federation Parliament, promising</w:t>
      </w:r>
      <w:r w:rsidR="00655BD7" w:rsidRPr="00596345">
        <w:rPr>
          <w:rFonts w:ascii="Arial" w:eastAsia="Calibri" w:hAnsi="Arial" w:cs="Arial"/>
          <w:color w:val="002060"/>
          <w:spacing w:val="-2"/>
          <w:sz w:val="20"/>
          <w:szCs w:val="20"/>
          <w:lang w:val="en-US"/>
        </w:rPr>
        <w:t>:</w:t>
      </w:r>
      <w:r w:rsidR="008A6C28" w:rsidRPr="00596345">
        <w:rPr>
          <w:rFonts w:ascii="Arial" w:eastAsia="Calibri" w:hAnsi="Arial" w:cs="Arial"/>
          <w:color w:val="002060"/>
          <w:spacing w:val="-2"/>
          <w:sz w:val="20"/>
          <w:szCs w:val="20"/>
          <w:lang w:val="en-US"/>
        </w:rPr>
        <w:t xml:space="preserve"> </w:t>
      </w:r>
      <w:r w:rsidR="00FA4E6D" w:rsidRPr="00596345">
        <w:rPr>
          <w:rFonts w:ascii="Arial" w:eastAsia="Calibri" w:hAnsi="Arial" w:cs="Arial"/>
          <w:color w:val="002060"/>
          <w:spacing w:val="-2"/>
          <w:sz w:val="20"/>
          <w:szCs w:val="20"/>
          <w:lang w:val="en-US"/>
        </w:rPr>
        <w:t>more responsible public spending, changes to the Law on civil service, implementation of the public enterprises restructuring program, implementation of the policies reducing tax burdens for</w:t>
      </w:r>
      <w:r w:rsidRPr="00596345">
        <w:rPr>
          <w:rFonts w:ascii="Arial" w:eastAsia="Calibri" w:hAnsi="Arial" w:cs="Arial"/>
          <w:color w:val="002060"/>
          <w:spacing w:val="-2"/>
          <w:sz w:val="20"/>
          <w:szCs w:val="20"/>
          <w:lang w:val="en-US"/>
        </w:rPr>
        <w:t xml:space="preserve"> the</w:t>
      </w:r>
      <w:r w:rsidR="00FA4E6D" w:rsidRPr="00596345">
        <w:rPr>
          <w:rFonts w:ascii="Arial" w:eastAsia="Calibri" w:hAnsi="Arial" w:cs="Arial"/>
          <w:color w:val="002060"/>
          <w:spacing w:val="-2"/>
          <w:sz w:val="20"/>
          <w:szCs w:val="20"/>
          <w:lang w:val="en-US"/>
        </w:rPr>
        <w:t xml:space="preserve"> businesses, new Labor Law, simplification of </w:t>
      </w:r>
      <w:r w:rsidRPr="00596345">
        <w:rPr>
          <w:rFonts w:ascii="Arial" w:eastAsia="Calibri" w:hAnsi="Arial" w:cs="Arial"/>
          <w:color w:val="002060"/>
          <w:spacing w:val="-2"/>
          <w:sz w:val="20"/>
          <w:szCs w:val="20"/>
          <w:lang w:val="en-US"/>
        </w:rPr>
        <w:t xml:space="preserve">the </w:t>
      </w:r>
      <w:r w:rsidR="00FA4E6D" w:rsidRPr="00596345">
        <w:rPr>
          <w:rFonts w:ascii="Arial" w:eastAsia="Calibri" w:hAnsi="Arial" w:cs="Arial"/>
          <w:color w:val="002060"/>
          <w:spacing w:val="-2"/>
          <w:sz w:val="20"/>
          <w:szCs w:val="20"/>
          <w:lang w:val="en-US"/>
        </w:rPr>
        <w:t xml:space="preserve">procedures to obtain construction, urban and energy permits, changes to the Bankruptcy Law, Law on public-private partnership, Law on concessions, Law on forests, establishment of an agro-fund/agro-bank having equal dispersion on the entire territory, enactment of the Law on gas, Law on BiH Pension and disability insurance institute and its organization, establishment of a Directorate for business organizations/companies management, establishment of an Agency for development of the </w:t>
      </w:r>
      <w:r w:rsidRPr="00596345">
        <w:rPr>
          <w:rFonts w:ascii="Arial" w:eastAsia="Calibri" w:hAnsi="Arial" w:cs="Arial"/>
          <w:color w:val="002060"/>
          <w:spacing w:val="-2"/>
          <w:sz w:val="20"/>
          <w:szCs w:val="20"/>
          <w:lang w:val="en-US"/>
        </w:rPr>
        <w:t xml:space="preserve">sector for </w:t>
      </w:r>
      <w:r w:rsidR="00FA4E6D" w:rsidRPr="00596345">
        <w:rPr>
          <w:rFonts w:ascii="Arial" w:eastAsia="Calibri" w:hAnsi="Arial" w:cs="Arial"/>
          <w:color w:val="002060"/>
          <w:spacing w:val="-2"/>
          <w:sz w:val="20"/>
          <w:szCs w:val="20"/>
          <w:lang w:val="en-US"/>
        </w:rPr>
        <w:t xml:space="preserve">small and medium-sized companies, harmonization of </w:t>
      </w:r>
      <w:r w:rsidRPr="00596345">
        <w:rPr>
          <w:rFonts w:ascii="Arial" w:eastAsia="Calibri" w:hAnsi="Arial" w:cs="Arial"/>
          <w:color w:val="002060"/>
          <w:spacing w:val="-2"/>
          <w:sz w:val="20"/>
          <w:szCs w:val="20"/>
          <w:lang w:val="en-US"/>
        </w:rPr>
        <w:t xml:space="preserve">the </w:t>
      </w:r>
      <w:r w:rsidR="00FA4E6D" w:rsidRPr="00596345">
        <w:rPr>
          <w:rFonts w:ascii="Arial" w:eastAsia="Calibri" w:hAnsi="Arial" w:cs="Arial"/>
          <w:color w:val="002060"/>
          <w:spacing w:val="-2"/>
          <w:sz w:val="20"/>
          <w:szCs w:val="20"/>
          <w:lang w:val="en-US"/>
        </w:rPr>
        <w:t>health care services an</w:t>
      </w:r>
      <w:r w:rsidR="00895C6E" w:rsidRPr="00596345">
        <w:rPr>
          <w:rFonts w:ascii="Arial" w:eastAsia="Calibri" w:hAnsi="Arial" w:cs="Arial"/>
          <w:color w:val="002060"/>
          <w:spacing w:val="-2"/>
          <w:sz w:val="20"/>
          <w:szCs w:val="20"/>
          <w:lang w:val="en-US"/>
        </w:rPr>
        <w:t xml:space="preserve">d standardization of the list of </w:t>
      </w:r>
      <w:r w:rsidR="00895C6E" w:rsidRPr="00596345">
        <w:rPr>
          <w:rFonts w:ascii="Arial" w:eastAsia="Calibri" w:hAnsi="Arial" w:cs="Arial"/>
          <w:color w:val="002060"/>
          <w:spacing w:val="-2"/>
          <w:sz w:val="20"/>
          <w:szCs w:val="20"/>
          <w:lang w:val="en-US"/>
        </w:rPr>
        <w:lastRenderedPageBreak/>
        <w:t>essen</w:t>
      </w:r>
      <w:r w:rsidRPr="00596345">
        <w:rPr>
          <w:rFonts w:ascii="Arial" w:eastAsia="Calibri" w:hAnsi="Arial" w:cs="Arial"/>
          <w:color w:val="002060"/>
          <w:spacing w:val="-2"/>
          <w:sz w:val="20"/>
          <w:szCs w:val="20"/>
          <w:lang w:val="en-US"/>
        </w:rPr>
        <w:t>tial medicines by cantons, etc.</w:t>
      </w:r>
      <w:r w:rsidR="00FA4E6D" w:rsidRPr="00596345">
        <w:rPr>
          <w:rFonts w:ascii="Arial" w:eastAsia="Calibri" w:hAnsi="Arial" w:cs="Arial"/>
          <w:color w:val="002060"/>
          <w:spacing w:val="-2"/>
          <w:sz w:val="20"/>
          <w:szCs w:val="20"/>
          <w:lang w:val="en-US"/>
        </w:rPr>
        <w:t xml:space="preserve">  </w:t>
      </w:r>
      <w:r w:rsidR="00895C6E" w:rsidRPr="00596345">
        <w:rPr>
          <w:rFonts w:ascii="Arial" w:eastAsia="Calibri" w:hAnsi="Arial" w:cs="Arial"/>
          <w:color w:val="002060"/>
          <w:spacing w:val="-2"/>
          <w:sz w:val="20"/>
          <w:szCs w:val="20"/>
          <w:lang w:val="en-US"/>
        </w:rPr>
        <w:t>We do hope that these are not empty promises and that the words are soon to be translated into actions</w:t>
      </w:r>
      <w:r w:rsidR="008A6C28" w:rsidRPr="00596345">
        <w:rPr>
          <w:rFonts w:ascii="Arial" w:eastAsia="Calibri" w:hAnsi="Arial" w:cs="Arial"/>
          <w:color w:val="002060"/>
          <w:spacing w:val="-2"/>
          <w:sz w:val="20"/>
          <w:szCs w:val="20"/>
          <w:lang w:val="en-US"/>
        </w:rPr>
        <w:t>.</w:t>
      </w:r>
    </w:p>
    <w:p w:rsidR="00006264" w:rsidRPr="00596345" w:rsidRDefault="00006264" w:rsidP="00006264">
      <w:pPr>
        <w:autoSpaceDE w:val="0"/>
        <w:autoSpaceDN w:val="0"/>
        <w:adjustRightInd w:val="0"/>
        <w:spacing w:line="360" w:lineRule="auto"/>
        <w:jc w:val="center"/>
        <w:rPr>
          <w:rFonts w:ascii="Arial" w:hAnsi="Arial" w:cs="Arial"/>
          <w:color w:val="002060"/>
          <w:spacing w:val="-2"/>
          <w:sz w:val="20"/>
          <w:szCs w:val="20"/>
          <w:lang w:val="en-US"/>
        </w:rPr>
      </w:pPr>
    </w:p>
    <w:p w:rsidR="00502D95" w:rsidRPr="00596345" w:rsidRDefault="00502D95" w:rsidP="00D7677C">
      <w:pPr>
        <w:spacing w:line="360" w:lineRule="auto"/>
        <w:rPr>
          <w:rFonts w:ascii="Arial" w:hAnsi="Arial" w:cs="Arial"/>
          <w:b/>
          <w:spacing w:val="-2"/>
          <w:sz w:val="20"/>
          <w:szCs w:val="20"/>
          <w:lang w:val="en-US"/>
        </w:rPr>
      </w:pPr>
    </w:p>
    <w:p w:rsidR="006F03D2" w:rsidRPr="00596345" w:rsidRDefault="00895C6E" w:rsidP="001430C7">
      <w:pPr>
        <w:shd w:val="clear" w:color="auto" w:fill="002060"/>
        <w:spacing w:line="360" w:lineRule="auto"/>
        <w:jc w:val="center"/>
        <w:outlineLvl w:val="0"/>
        <w:rPr>
          <w:rFonts w:ascii="Arial" w:hAnsi="Arial" w:cs="Arial"/>
          <w:b/>
          <w:color w:val="FFFFFF" w:themeColor="background1"/>
          <w:spacing w:val="-2"/>
          <w:sz w:val="20"/>
          <w:szCs w:val="20"/>
          <w:lang w:val="en-US"/>
        </w:rPr>
      </w:pPr>
      <w:r w:rsidRPr="00596345">
        <w:rPr>
          <w:rFonts w:ascii="Arial" w:hAnsi="Arial" w:cs="Arial"/>
          <w:b/>
          <w:color w:val="FFFFFF" w:themeColor="background1"/>
          <w:spacing w:val="-2"/>
          <w:sz w:val="20"/>
          <w:szCs w:val="20"/>
          <w:lang w:val="en-US"/>
        </w:rPr>
        <w:t>FBiH PARLIAMENT I-III 2015</w:t>
      </w:r>
    </w:p>
    <w:p w:rsidR="006F709A" w:rsidRPr="00596345" w:rsidRDefault="006F709A" w:rsidP="006F709A">
      <w:pPr>
        <w:autoSpaceDE w:val="0"/>
        <w:autoSpaceDN w:val="0"/>
        <w:adjustRightInd w:val="0"/>
        <w:spacing w:line="360" w:lineRule="auto"/>
        <w:jc w:val="center"/>
        <w:rPr>
          <w:rFonts w:ascii="Arial" w:hAnsi="Arial" w:cs="Arial"/>
          <w:b/>
          <w:color w:val="FF0000"/>
          <w:spacing w:val="-2"/>
          <w:sz w:val="20"/>
          <w:szCs w:val="20"/>
          <w:lang w:val="en-US"/>
        </w:rPr>
      </w:pPr>
    </w:p>
    <w:p w:rsidR="006F709A" w:rsidRPr="00596345" w:rsidRDefault="00553684" w:rsidP="00CE0F5D">
      <w:pPr>
        <w:spacing w:after="180" w:line="360" w:lineRule="auto"/>
        <w:jc w:val="both"/>
        <w:rPr>
          <w:rFonts w:ascii="Arial" w:hAnsi="Arial"/>
          <w:color w:val="002060"/>
          <w:spacing w:val="-4"/>
          <w:sz w:val="20"/>
          <w:szCs w:val="20"/>
          <w:lang w:val="en-US"/>
        </w:rPr>
      </w:pPr>
      <w:r w:rsidRPr="00596345">
        <w:rPr>
          <w:rFonts w:ascii="Arial" w:hAnsi="Arial" w:cs="Arial"/>
          <w:b/>
          <w:bCs/>
          <w:color w:val="002060"/>
          <w:spacing w:val="-4"/>
          <w:sz w:val="20"/>
          <w:szCs w:val="20"/>
          <w:lang w:val="en-US"/>
        </w:rPr>
        <w:t xml:space="preserve">EVEN THOUGH THE GOVERNMENT IS APPOINTED, THE PROCESS OF ESTABLISHING </w:t>
      </w:r>
      <w:r w:rsidR="00C4441B">
        <w:rPr>
          <w:rFonts w:ascii="Arial" w:hAnsi="Arial" w:cs="Arial"/>
          <w:b/>
          <w:bCs/>
          <w:color w:val="002060"/>
          <w:spacing w:val="-4"/>
          <w:sz w:val="20"/>
          <w:szCs w:val="20"/>
          <w:lang w:val="en-US"/>
        </w:rPr>
        <w:t xml:space="preserve">AUTHORITHIES OF </w:t>
      </w:r>
      <w:r w:rsidRPr="00596345">
        <w:rPr>
          <w:rFonts w:ascii="Arial" w:hAnsi="Arial" w:cs="Arial"/>
          <w:b/>
          <w:bCs/>
          <w:color w:val="002060"/>
          <w:spacing w:val="-4"/>
          <w:sz w:val="20"/>
          <w:szCs w:val="20"/>
          <w:lang w:val="en-US"/>
        </w:rPr>
        <w:t xml:space="preserve">THE BIH FEDERATION IS ACTUALLY NOT COMPLETELY DONE. </w:t>
      </w:r>
      <w:r w:rsidR="00895C6E" w:rsidRPr="00596345">
        <w:rPr>
          <w:rFonts w:ascii="Arial" w:hAnsi="Arial" w:cs="Arial"/>
          <w:color w:val="002060"/>
          <w:spacing w:val="-4"/>
          <w:sz w:val="20"/>
          <w:szCs w:val="20"/>
          <w:lang w:val="en-US"/>
        </w:rPr>
        <w:t xml:space="preserve">The House of Representatives of the BiH Federation Parliament held its constituting session on December 2, 2014 when, apart from mandate verification, the MPs elected the collegium of the House and decided on composition of the working bodies in line with the election </w:t>
      </w:r>
      <w:r w:rsidR="00596345" w:rsidRPr="00596345">
        <w:rPr>
          <w:rFonts w:ascii="Arial" w:hAnsi="Arial" w:cs="Arial"/>
          <w:color w:val="002060"/>
          <w:spacing w:val="-4"/>
          <w:sz w:val="20"/>
          <w:szCs w:val="20"/>
          <w:lang w:val="en-US"/>
        </w:rPr>
        <w:t>results</w:t>
      </w:r>
      <w:r w:rsidR="00895C6E" w:rsidRPr="00596345">
        <w:rPr>
          <w:rFonts w:ascii="Arial" w:hAnsi="Arial" w:cs="Arial"/>
          <w:color w:val="002060"/>
          <w:spacing w:val="-4"/>
          <w:sz w:val="20"/>
          <w:szCs w:val="20"/>
          <w:lang w:val="en-US"/>
        </w:rPr>
        <w:t xml:space="preserve">. </w:t>
      </w:r>
      <w:r w:rsidR="0023694F" w:rsidRPr="00596345">
        <w:rPr>
          <w:rFonts w:ascii="Arial" w:hAnsi="Arial" w:cs="Arial"/>
          <w:color w:val="002060"/>
          <w:spacing w:val="-4"/>
          <w:sz w:val="20"/>
          <w:szCs w:val="20"/>
          <w:lang w:val="en-US"/>
        </w:rPr>
        <w:t>T</w:t>
      </w:r>
      <w:r w:rsidR="00895C6E" w:rsidRPr="00596345">
        <w:rPr>
          <w:rFonts w:ascii="Arial" w:hAnsi="Arial" w:cs="Arial"/>
          <w:color w:val="002060"/>
          <w:spacing w:val="-4"/>
          <w:sz w:val="20"/>
          <w:szCs w:val="20"/>
          <w:lang w:val="en-US"/>
        </w:rPr>
        <w:t>he</w:t>
      </w:r>
      <w:r w:rsidR="0023694F" w:rsidRPr="00596345">
        <w:rPr>
          <w:rFonts w:ascii="Arial" w:hAnsi="Arial" w:cs="Arial"/>
          <w:color w:val="002060"/>
          <w:spacing w:val="-4"/>
          <w:sz w:val="20"/>
          <w:szCs w:val="20"/>
          <w:lang w:val="en-US"/>
        </w:rPr>
        <w:t xml:space="preserve"> members of the</w:t>
      </w:r>
      <w:r w:rsidR="00895C6E" w:rsidRPr="00596345">
        <w:rPr>
          <w:rFonts w:ascii="Arial" w:hAnsi="Arial" w:cs="Arial"/>
          <w:color w:val="002060"/>
          <w:spacing w:val="-4"/>
          <w:sz w:val="20"/>
          <w:szCs w:val="20"/>
          <w:lang w:val="en-US"/>
        </w:rPr>
        <w:t xml:space="preserve"> commission</w:t>
      </w:r>
      <w:r w:rsidR="0023694F" w:rsidRPr="00596345">
        <w:rPr>
          <w:rFonts w:ascii="Arial" w:hAnsi="Arial" w:cs="Arial"/>
          <w:color w:val="002060"/>
          <w:spacing w:val="-4"/>
          <w:sz w:val="20"/>
          <w:szCs w:val="20"/>
          <w:lang w:val="en-US"/>
        </w:rPr>
        <w:t>s and committees were elected at the next session, which was held on December 29, 2014</w:t>
      </w:r>
      <w:r w:rsidR="008A6C28" w:rsidRPr="00596345">
        <w:rPr>
          <w:rFonts w:ascii="Arial" w:hAnsi="Arial" w:cs="Arial"/>
          <w:color w:val="002060"/>
          <w:spacing w:val="-4"/>
          <w:sz w:val="20"/>
          <w:szCs w:val="20"/>
          <w:lang w:val="en-US"/>
        </w:rPr>
        <w:t>.</w:t>
      </w:r>
      <w:r w:rsidR="0023694F" w:rsidRPr="00596345">
        <w:rPr>
          <w:rFonts w:ascii="Arial" w:hAnsi="Arial" w:cs="Arial"/>
          <w:color w:val="002060"/>
          <w:spacing w:val="-4"/>
          <w:sz w:val="20"/>
          <w:szCs w:val="20"/>
          <w:lang w:val="en-US"/>
        </w:rPr>
        <w:t xml:space="preserve"> On the other hand the House of </w:t>
      </w:r>
      <w:r w:rsidR="001430C7" w:rsidRPr="00596345">
        <w:rPr>
          <w:rFonts w:ascii="Arial" w:hAnsi="Arial" w:cs="Arial"/>
          <w:color w:val="002060"/>
          <w:spacing w:val="-4"/>
          <w:sz w:val="20"/>
          <w:szCs w:val="20"/>
          <w:lang w:val="en-US"/>
        </w:rPr>
        <w:t>Peoples</w:t>
      </w:r>
      <w:r w:rsidR="0023694F" w:rsidRPr="00596345">
        <w:rPr>
          <w:rFonts w:ascii="Arial" w:hAnsi="Arial" w:cs="Arial"/>
          <w:color w:val="002060"/>
          <w:spacing w:val="-4"/>
          <w:sz w:val="20"/>
          <w:szCs w:val="20"/>
          <w:lang w:val="en-US"/>
        </w:rPr>
        <w:t xml:space="preserve"> started its constituting session on January 15, 2015, but the House of </w:t>
      </w:r>
      <w:r w:rsidR="001430C7" w:rsidRPr="00596345">
        <w:rPr>
          <w:rFonts w:ascii="Arial" w:hAnsi="Arial" w:cs="Arial"/>
          <w:color w:val="002060"/>
          <w:spacing w:val="-4"/>
          <w:sz w:val="20"/>
          <w:szCs w:val="20"/>
          <w:lang w:val="en-US"/>
        </w:rPr>
        <w:t>Peoples</w:t>
      </w:r>
      <w:r w:rsidR="0023694F" w:rsidRPr="00596345">
        <w:rPr>
          <w:rFonts w:ascii="Arial" w:hAnsi="Arial" w:cs="Arial"/>
          <w:color w:val="002060"/>
          <w:spacing w:val="-4"/>
          <w:sz w:val="20"/>
          <w:szCs w:val="20"/>
          <w:lang w:val="en-US"/>
        </w:rPr>
        <w:t xml:space="preserve"> is not complete – 4 Serb delegates are missing, </w:t>
      </w:r>
      <w:r w:rsidRPr="00596345">
        <w:rPr>
          <w:rFonts w:ascii="Arial" w:hAnsi="Arial" w:cs="Arial"/>
          <w:color w:val="002060"/>
          <w:spacing w:val="-4"/>
          <w:sz w:val="20"/>
          <w:szCs w:val="20"/>
          <w:lang w:val="en-US"/>
        </w:rPr>
        <w:t xml:space="preserve">still </w:t>
      </w:r>
      <w:r w:rsidR="0023694F" w:rsidRPr="00596345">
        <w:rPr>
          <w:rFonts w:ascii="Arial" w:hAnsi="Arial" w:cs="Arial"/>
          <w:color w:val="002060"/>
          <w:spacing w:val="-4"/>
          <w:sz w:val="20"/>
          <w:szCs w:val="20"/>
          <w:lang w:val="en-US"/>
        </w:rPr>
        <w:t>not even one vice president,</w:t>
      </w:r>
      <w:r w:rsidR="00CE0F5D" w:rsidRPr="00596345">
        <w:rPr>
          <w:rFonts w:ascii="Arial" w:hAnsi="Arial" w:cs="Arial"/>
          <w:color w:val="002060"/>
          <w:spacing w:val="-4"/>
          <w:sz w:val="20"/>
          <w:szCs w:val="20"/>
          <w:lang w:val="en-US"/>
        </w:rPr>
        <w:t xml:space="preserve"> again among</w:t>
      </w:r>
      <w:r w:rsidRPr="00596345">
        <w:rPr>
          <w:rFonts w:ascii="Arial" w:hAnsi="Arial" w:cs="Arial"/>
          <w:color w:val="002060"/>
          <w:spacing w:val="-4"/>
          <w:sz w:val="20"/>
          <w:szCs w:val="20"/>
          <w:lang w:val="en-US"/>
        </w:rPr>
        <w:t>st</w:t>
      </w:r>
      <w:r w:rsidR="00CE0F5D" w:rsidRPr="00596345">
        <w:rPr>
          <w:rFonts w:ascii="Arial" w:hAnsi="Arial" w:cs="Arial"/>
          <w:color w:val="002060"/>
          <w:spacing w:val="-4"/>
          <w:sz w:val="20"/>
          <w:szCs w:val="20"/>
          <w:lang w:val="en-US"/>
        </w:rPr>
        <w:t xml:space="preserve"> Serb </w:t>
      </w:r>
      <w:r w:rsidR="001430C7" w:rsidRPr="00596345">
        <w:rPr>
          <w:rFonts w:ascii="Arial" w:hAnsi="Arial" w:cs="Arial"/>
          <w:color w:val="002060"/>
          <w:spacing w:val="-4"/>
          <w:sz w:val="20"/>
          <w:szCs w:val="20"/>
          <w:lang w:val="en-US"/>
        </w:rPr>
        <w:t>people</w:t>
      </w:r>
      <w:r w:rsidR="00CE0F5D" w:rsidRPr="00596345">
        <w:rPr>
          <w:rFonts w:ascii="Arial" w:hAnsi="Arial" w:cs="Arial"/>
          <w:color w:val="002060"/>
          <w:spacing w:val="-4"/>
          <w:sz w:val="20"/>
          <w:szCs w:val="20"/>
          <w:lang w:val="en-US"/>
        </w:rPr>
        <w:t xml:space="preserve">, is </w:t>
      </w:r>
      <w:r w:rsidR="0023694F" w:rsidRPr="00596345">
        <w:rPr>
          <w:rFonts w:ascii="Arial" w:hAnsi="Arial" w:cs="Arial"/>
          <w:color w:val="002060"/>
          <w:spacing w:val="-4"/>
          <w:sz w:val="20"/>
          <w:szCs w:val="20"/>
          <w:lang w:val="en-US"/>
        </w:rPr>
        <w:t xml:space="preserve">elected, and by the end of the first quarter the positions on permanent working bodies were not </w:t>
      </w:r>
      <w:r w:rsidR="00CE0F5D" w:rsidRPr="00596345">
        <w:rPr>
          <w:rFonts w:ascii="Arial" w:hAnsi="Arial" w:cs="Arial"/>
          <w:color w:val="002060"/>
          <w:spacing w:val="-4"/>
          <w:sz w:val="20"/>
          <w:szCs w:val="20"/>
          <w:lang w:val="en-US"/>
        </w:rPr>
        <w:t>allotted, which means that this House, and thereby the Parliament as well, are not in their full working capacity (in case of some Cantonal Assemblies we have witnessed that assemblies could not conduct discussions and make decisions due to non-existence of appropriate working bodies)</w:t>
      </w:r>
      <w:r w:rsidR="008A6C28" w:rsidRPr="00596345">
        <w:rPr>
          <w:rFonts w:ascii="Arial" w:hAnsi="Arial"/>
          <w:color w:val="002060"/>
          <w:spacing w:val="-4"/>
          <w:sz w:val="20"/>
          <w:szCs w:val="20"/>
          <w:lang w:val="en-US"/>
        </w:rPr>
        <w:t>.</w:t>
      </w:r>
    </w:p>
    <w:p w:rsidR="006F709A" w:rsidRPr="00596345" w:rsidRDefault="00553684" w:rsidP="00C83337">
      <w:pPr>
        <w:spacing w:after="180" w:line="360" w:lineRule="auto"/>
        <w:jc w:val="both"/>
        <w:rPr>
          <w:rFonts w:ascii="Arial" w:hAnsi="Arial" w:cs="Arial"/>
          <w:color w:val="002060"/>
          <w:spacing w:val="-4"/>
          <w:sz w:val="20"/>
          <w:szCs w:val="20"/>
          <w:lang w:val="en-US"/>
        </w:rPr>
      </w:pPr>
      <w:r w:rsidRPr="00596345">
        <w:rPr>
          <w:rFonts w:ascii="Arial" w:hAnsi="Arial" w:cs="Arial"/>
          <w:b/>
          <w:bCs/>
          <w:color w:val="002060"/>
          <w:spacing w:val="-4"/>
          <w:sz w:val="20"/>
          <w:szCs w:val="20"/>
          <w:lang w:val="en-US"/>
        </w:rPr>
        <w:t xml:space="preserve">SO FAR THE RESULTS OF THE NEW FBIH PARLIAMENT ARE DISAPPOINTING AND HAVE MORE OR LESS DEPENDED ON WAITING FOR AN AGREEMENT BETWEEN THE PARTY LEADERS. </w:t>
      </w:r>
      <w:r w:rsidR="00CE0F5D" w:rsidRPr="00596345">
        <w:rPr>
          <w:rFonts w:ascii="Arial" w:hAnsi="Arial" w:cs="Arial"/>
          <w:color w:val="002060"/>
          <w:spacing w:val="-4"/>
          <w:sz w:val="20"/>
          <w:szCs w:val="20"/>
          <w:lang w:val="en-US"/>
        </w:rPr>
        <w:t xml:space="preserve">Apart from </w:t>
      </w:r>
      <w:r w:rsidR="009A7ED0" w:rsidRPr="00596345">
        <w:rPr>
          <w:rFonts w:ascii="Arial" w:hAnsi="Arial" w:cs="Arial"/>
          <w:color w:val="002060"/>
          <w:spacing w:val="-4"/>
          <w:sz w:val="20"/>
          <w:szCs w:val="20"/>
          <w:lang w:val="en-US"/>
        </w:rPr>
        <w:t xml:space="preserve">the </w:t>
      </w:r>
      <w:r w:rsidR="00CE0F5D" w:rsidRPr="00596345">
        <w:rPr>
          <w:rFonts w:ascii="Arial" w:hAnsi="Arial" w:cs="Arial"/>
          <w:color w:val="002060"/>
          <w:spacing w:val="-4"/>
          <w:sz w:val="20"/>
          <w:szCs w:val="20"/>
          <w:lang w:val="en-US"/>
        </w:rPr>
        <w:t>measures that were directed towards the constituting process, and some key documents relevant to financing of the BiH Federation</w:t>
      </w:r>
      <w:r w:rsidRPr="00596345">
        <w:rPr>
          <w:rFonts w:ascii="Arial" w:hAnsi="Arial" w:cs="Arial"/>
          <w:color w:val="002060"/>
          <w:spacing w:val="-4"/>
          <w:sz w:val="20"/>
          <w:szCs w:val="20"/>
          <w:lang w:val="en-US"/>
        </w:rPr>
        <w:t>,</w:t>
      </w:r>
      <w:r w:rsidR="00CE0F5D" w:rsidRPr="00596345">
        <w:rPr>
          <w:rFonts w:ascii="Arial" w:hAnsi="Arial" w:cs="Arial"/>
          <w:color w:val="002060"/>
          <w:spacing w:val="-4"/>
          <w:sz w:val="20"/>
          <w:szCs w:val="20"/>
          <w:lang w:val="en-US"/>
        </w:rPr>
        <w:t xml:space="preserve"> no other measure</w:t>
      </w:r>
      <w:r w:rsidR="009A7ED0" w:rsidRPr="00596345">
        <w:rPr>
          <w:rFonts w:ascii="Arial" w:hAnsi="Arial" w:cs="Arial"/>
          <w:color w:val="002060"/>
          <w:spacing w:val="-4"/>
          <w:sz w:val="20"/>
          <w:szCs w:val="20"/>
          <w:lang w:val="en-US"/>
        </w:rPr>
        <w:t>s were</w:t>
      </w:r>
      <w:r w:rsidR="00CE0F5D" w:rsidRPr="00596345">
        <w:rPr>
          <w:rFonts w:ascii="Arial" w:hAnsi="Arial" w:cs="Arial"/>
          <w:color w:val="002060"/>
          <w:spacing w:val="-4"/>
          <w:sz w:val="20"/>
          <w:szCs w:val="20"/>
          <w:lang w:val="en-US"/>
        </w:rPr>
        <w:t xml:space="preserve"> realized at the Parliament</w:t>
      </w:r>
      <w:r w:rsidR="009A7ED0" w:rsidRPr="00596345">
        <w:rPr>
          <w:rFonts w:ascii="Arial" w:hAnsi="Arial" w:cs="Arial"/>
          <w:color w:val="002060"/>
          <w:spacing w:val="-4"/>
          <w:sz w:val="20"/>
          <w:szCs w:val="20"/>
          <w:lang w:val="en-US"/>
        </w:rPr>
        <w:t xml:space="preserve"> in the first quarter of 2015 or in the last quarter of 2014. None of the Houses did consider an</w:t>
      </w:r>
      <w:r w:rsidR="00C83337" w:rsidRPr="00596345">
        <w:rPr>
          <w:rFonts w:ascii="Arial" w:hAnsi="Arial" w:cs="Arial"/>
          <w:color w:val="002060"/>
          <w:spacing w:val="-4"/>
          <w:sz w:val="20"/>
          <w:szCs w:val="20"/>
          <w:lang w:val="en-US"/>
        </w:rPr>
        <w:t xml:space="preserve">y of the measures in this period, and all measures have waited </w:t>
      </w:r>
      <w:r w:rsidRPr="00596345">
        <w:rPr>
          <w:rFonts w:ascii="Arial" w:hAnsi="Arial" w:cs="Arial"/>
          <w:color w:val="002060"/>
          <w:spacing w:val="-4"/>
          <w:sz w:val="20"/>
          <w:szCs w:val="20"/>
          <w:lang w:val="en-US"/>
        </w:rPr>
        <w:t xml:space="preserve">for </w:t>
      </w:r>
      <w:r w:rsidR="00C83337" w:rsidRPr="00596345">
        <w:rPr>
          <w:rFonts w:ascii="Arial" w:hAnsi="Arial" w:cs="Arial"/>
          <w:color w:val="002060"/>
          <w:spacing w:val="-4"/>
          <w:sz w:val="20"/>
          <w:szCs w:val="20"/>
          <w:lang w:val="en-US"/>
        </w:rPr>
        <w:t>the new convocation having a “in procedure” status.</w:t>
      </w:r>
    </w:p>
    <w:p w:rsidR="006F709A" w:rsidRPr="00596345" w:rsidRDefault="00553684" w:rsidP="00C83337">
      <w:pPr>
        <w:spacing w:after="180" w:line="360" w:lineRule="auto"/>
        <w:jc w:val="both"/>
        <w:rPr>
          <w:rFonts w:ascii="Arial" w:hAnsi="Arial" w:cs="Arial"/>
          <w:b/>
          <w:color w:val="002060"/>
          <w:spacing w:val="-2"/>
          <w:sz w:val="20"/>
          <w:szCs w:val="20"/>
          <w:lang w:val="en-US"/>
        </w:rPr>
      </w:pPr>
      <w:r w:rsidRPr="00596345">
        <w:rPr>
          <w:rFonts w:ascii="Arial" w:hAnsi="Arial" w:cs="Arial"/>
          <w:b/>
          <w:color w:val="002060"/>
          <w:spacing w:val="-2"/>
          <w:sz w:val="20"/>
          <w:szCs w:val="20"/>
          <w:lang w:val="en-US"/>
        </w:rPr>
        <w:t>IT IS AS IF WINNING AN ELECTION SURPRISES THE POLITICIANS, SO THAT THEY ARE COMPLETELY UNPREPARED FOR THE POST-ELECTION PROCESS. IT ALSO SEEMS THAT THEY CANNOT FOCUS ON MORE THAN ONE THING AND SINCE BEING CONCENTRATED ON NEGOTIATIONS ABOUT THE DISTRIBUTION OF</w:t>
      </w:r>
      <w:r w:rsidR="00C4441B">
        <w:rPr>
          <w:rFonts w:ascii="Arial" w:hAnsi="Arial" w:cs="Arial"/>
          <w:b/>
          <w:color w:val="002060"/>
          <w:spacing w:val="-2"/>
          <w:sz w:val="20"/>
          <w:szCs w:val="20"/>
          <w:lang w:val="en-US"/>
        </w:rPr>
        <w:t xml:space="preserve"> AUTHORITIES</w:t>
      </w:r>
      <w:r w:rsidRPr="00596345">
        <w:rPr>
          <w:rFonts w:ascii="Arial" w:hAnsi="Arial" w:cs="Arial"/>
          <w:b/>
          <w:color w:val="002060"/>
          <w:spacing w:val="-2"/>
          <w:sz w:val="20"/>
          <w:szCs w:val="20"/>
          <w:lang w:val="en-US"/>
        </w:rPr>
        <w:t xml:space="preserve">, THEY DID NOT HAVE ENOUGH TIME TO WORK ON THE KEY WORK DOCUMENTS IN 2015. </w:t>
      </w:r>
      <w:r w:rsidR="00C83337" w:rsidRPr="00596345">
        <w:rPr>
          <w:rFonts w:ascii="Arial" w:hAnsi="Arial" w:cs="Arial"/>
          <w:color w:val="002060"/>
          <w:spacing w:val="-2"/>
          <w:sz w:val="20"/>
          <w:szCs w:val="20"/>
          <w:lang w:val="en-US"/>
        </w:rPr>
        <w:t>Namely, none of the Houses of the FBiH Parliament did enact its 2015 Work program until the end of first quarter, and the budget, which was adopted on the last day of validity of the Decision on temporary financing for the first quarter of 2015, had been developed by the government in “technical mandate”</w:t>
      </w:r>
      <w:r w:rsidR="008A6C28" w:rsidRPr="00596345">
        <w:rPr>
          <w:rFonts w:ascii="Arial" w:hAnsi="Arial" w:cs="Arial"/>
          <w:color w:val="002060"/>
          <w:spacing w:val="-2"/>
          <w:sz w:val="20"/>
          <w:szCs w:val="20"/>
          <w:lang w:val="en-US"/>
        </w:rPr>
        <w:t>.</w:t>
      </w:r>
      <w:r w:rsidR="00AF47B1" w:rsidRPr="00596345">
        <w:rPr>
          <w:rFonts w:ascii="Arial" w:hAnsi="Arial" w:cs="Arial"/>
          <w:color w:val="002060"/>
          <w:spacing w:val="-2"/>
          <w:sz w:val="20"/>
          <w:szCs w:val="20"/>
          <w:lang w:val="en-US"/>
        </w:rPr>
        <w:t xml:space="preserve"> Even though the new Government did not wait on its formal appointment with its own budget proposal, it should have at least prepared a proposal of necessary corrections to the Budget drafted by the “government in technical mandate” instead of announcing revision of the budget only in next three months as if literally no one thinks a day ahead and everyone starts thinking about the next matter only when they finish the previous one</w:t>
      </w:r>
      <w:r w:rsidR="008A6C28" w:rsidRPr="00596345">
        <w:rPr>
          <w:rFonts w:ascii="Arial" w:hAnsi="Arial" w:cs="Arial"/>
          <w:color w:val="002060"/>
          <w:spacing w:val="-2"/>
          <w:sz w:val="20"/>
          <w:szCs w:val="20"/>
          <w:lang w:val="en-US"/>
        </w:rPr>
        <w:t xml:space="preserve">.   </w:t>
      </w:r>
    </w:p>
    <w:p w:rsidR="008A6C28" w:rsidRPr="00596345" w:rsidRDefault="00553684" w:rsidP="00655BD7">
      <w:pPr>
        <w:spacing w:after="180" w:line="360" w:lineRule="auto"/>
        <w:jc w:val="both"/>
        <w:rPr>
          <w:rFonts w:ascii="Arial" w:hAnsi="Arial" w:cs="Arial"/>
          <w:color w:val="002060"/>
          <w:spacing w:val="-2"/>
          <w:sz w:val="20"/>
          <w:szCs w:val="20"/>
          <w:lang w:val="en-US"/>
        </w:rPr>
      </w:pPr>
      <w:r w:rsidRPr="00596345">
        <w:rPr>
          <w:rFonts w:ascii="Arial" w:hAnsi="Arial" w:cs="Arial"/>
          <w:b/>
          <w:color w:val="002060"/>
          <w:spacing w:val="-2"/>
          <w:sz w:val="20"/>
          <w:szCs w:val="20"/>
          <w:lang w:val="en-US"/>
        </w:rPr>
        <w:t>THE WORK ON ONLY TWO LAWS WAS COMPLETED IN THE BIH FEDERATION PARLIAMENT IN THE PERIOD 01.01-31.03.2015</w:t>
      </w:r>
      <w:r w:rsidR="001F7940" w:rsidRPr="00596345">
        <w:rPr>
          <w:rFonts w:ascii="Arial" w:hAnsi="Arial" w:cs="Arial"/>
          <w:b/>
          <w:caps/>
          <w:color w:val="002060"/>
          <w:spacing w:val="-2"/>
          <w:sz w:val="20"/>
          <w:szCs w:val="20"/>
          <w:lang w:val="en-US"/>
        </w:rPr>
        <w:t xml:space="preserve">. </w:t>
      </w:r>
      <w:r w:rsidR="001F7940" w:rsidRPr="00596345">
        <w:rPr>
          <w:rFonts w:ascii="Arial" w:hAnsi="Arial" w:cs="Arial"/>
          <w:color w:val="002060"/>
          <w:spacing w:val="-2"/>
          <w:sz w:val="20"/>
          <w:szCs w:val="20"/>
          <w:lang w:val="en-US"/>
        </w:rPr>
        <w:t>Both houses adopted the law on execution of the FBiH Budget for 2015 during the reporting pe</w:t>
      </w:r>
      <w:r w:rsidRPr="00596345">
        <w:rPr>
          <w:rFonts w:ascii="Arial" w:hAnsi="Arial" w:cs="Arial"/>
          <w:color w:val="002060"/>
          <w:spacing w:val="-2"/>
          <w:sz w:val="20"/>
          <w:szCs w:val="20"/>
          <w:lang w:val="en-US"/>
        </w:rPr>
        <w:t>riod (more accurately on March 3</w:t>
      </w:r>
      <w:r w:rsidR="001F7940" w:rsidRPr="00596345">
        <w:rPr>
          <w:rFonts w:ascii="Arial" w:hAnsi="Arial" w:cs="Arial"/>
          <w:color w:val="002060"/>
          <w:spacing w:val="-2"/>
          <w:sz w:val="20"/>
          <w:szCs w:val="20"/>
          <w:lang w:val="en-US"/>
        </w:rPr>
        <w:t>1, 2015)</w:t>
      </w:r>
      <w:r w:rsidR="008A6C28" w:rsidRPr="00596345">
        <w:rPr>
          <w:rFonts w:ascii="Arial" w:hAnsi="Arial" w:cs="Arial"/>
          <w:color w:val="002060"/>
          <w:spacing w:val="-2"/>
          <w:sz w:val="20"/>
          <w:szCs w:val="20"/>
          <w:lang w:val="en-US"/>
        </w:rPr>
        <w:t xml:space="preserve">. </w:t>
      </w:r>
      <w:r w:rsidR="001F7940" w:rsidRPr="00596345">
        <w:rPr>
          <w:rFonts w:ascii="Arial" w:hAnsi="Arial" w:cs="Arial"/>
          <w:color w:val="002060"/>
          <w:spacing w:val="-2"/>
          <w:sz w:val="20"/>
          <w:szCs w:val="20"/>
          <w:lang w:val="en-US"/>
        </w:rPr>
        <w:t xml:space="preserve">During the first quarter (30.01.2015) the House of </w:t>
      </w:r>
      <w:r w:rsidR="001430C7" w:rsidRPr="00596345">
        <w:rPr>
          <w:rFonts w:ascii="Arial" w:hAnsi="Arial" w:cs="Arial"/>
          <w:color w:val="002060"/>
          <w:spacing w:val="-2"/>
          <w:sz w:val="20"/>
          <w:szCs w:val="20"/>
          <w:lang w:val="en-US"/>
        </w:rPr>
        <w:t>Peoples</w:t>
      </w:r>
      <w:r w:rsidR="001F7940" w:rsidRPr="00596345">
        <w:rPr>
          <w:rFonts w:ascii="Arial" w:hAnsi="Arial" w:cs="Arial"/>
          <w:color w:val="002060"/>
          <w:spacing w:val="-2"/>
          <w:sz w:val="20"/>
          <w:szCs w:val="20"/>
          <w:lang w:val="en-US"/>
        </w:rPr>
        <w:t xml:space="preserve"> of the FBiH Parliament discussed and adopted the Law on changes and addenda to the </w:t>
      </w:r>
      <w:r w:rsidR="001F7940" w:rsidRPr="00596345">
        <w:rPr>
          <w:rFonts w:ascii="Arial" w:hAnsi="Arial" w:cs="Arial"/>
          <w:color w:val="002060"/>
          <w:spacing w:val="-2"/>
          <w:sz w:val="20"/>
          <w:szCs w:val="20"/>
          <w:lang w:val="en-US"/>
        </w:rPr>
        <w:lastRenderedPageBreak/>
        <w:t xml:space="preserve">Law on budgets in FBiH in regard to financing of the City of Mostar (proposed by: caucuses of SDA, HDZ and DF in the House of </w:t>
      </w:r>
      <w:r w:rsidR="001430C7" w:rsidRPr="00596345">
        <w:rPr>
          <w:rFonts w:ascii="Arial" w:hAnsi="Arial" w:cs="Arial"/>
          <w:color w:val="002060"/>
          <w:spacing w:val="-2"/>
          <w:sz w:val="20"/>
          <w:szCs w:val="20"/>
          <w:lang w:val="en-US"/>
        </w:rPr>
        <w:t>Peoples</w:t>
      </w:r>
      <w:r w:rsidR="001F7940" w:rsidRPr="00596345">
        <w:rPr>
          <w:rFonts w:ascii="Arial" w:hAnsi="Arial" w:cs="Arial"/>
          <w:color w:val="002060"/>
          <w:spacing w:val="-2"/>
          <w:sz w:val="20"/>
          <w:szCs w:val="20"/>
          <w:lang w:val="en-US"/>
        </w:rPr>
        <w:t xml:space="preserve">), which the House of Representatives adopted at its session held </w:t>
      </w:r>
      <w:r w:rsidRPr="00596345">
        <w:rPr>
          <w:rFonts w:ascii="Arial" w:hAnsi="Arial" w:cs="Arial"/>
          <w:color w:val="002060"/>
          <w:spacing w:val="-2"/>
          <w:sz w:val="20"/>
          <w:szCs w:val="20"/>
          <w:lang w:val="en-US"/>
        </w:rPr>
        <w:t xml:space="preserve">on </w:t>
      </w:r>
      <w:r w:rsidR="001F7940" w:rsidRPr="00596345">
        <w:rPr>
          <w:rFonts w:ascii="Arial" w:hAnsi="Arial" w:cs="Arial"/>
          <w:color w:val="002060"/>
          <w:spacing w:val="-2"/>
          <w:sz w:val="20"/>
          <w:szCs w:val="20"/>
          <w:lang w:val="en-US"/>
        </w:rPr>
        <w:t>December 29, 2014</w:t>
      </w:r>
      <w:r w:rsidR="008A6C28" w:rsidRPr="00596345">
        <w:rPr>
          <w:rFonts w:ascii="Arial" w:hAnsi="Arial" w:cs="Arial"/>
          <w:color w:val="002060"/>
          <w:spacing w:val="-2"/>
          <w:sz w:val="20"/>
          <w:szCs w:val="20"/>
          <w:lang w:val="en-US"/>
        </w:rPr>
        <w:t xml:space="preserve">.  </w:t>
      </w:r>
    </w:p>
    <w:p w:rsidR="003419E0" w:rsidRPr="00596345" w:rsidRDefault="00553684" w:rsidP="008B7EBC">
      <w:pPr>
        <w:spacing w:after="180" w:line="360" w:lineRule="auto"/>
        <w:jc w:val="both"/>
        <w:rPr>
          <w:rFonts w:ascii="Arial" w:hAnsi="Arial" w:cs="Arial"/>
          <w:color w:val="002060"/>
          <w:spacing w:val="-2"/>
          <w:sz w:val="20"/>
          <w:szCs w:val="20"/>
          <w:lang w:val="en-US"/>
        </w:rPr>
      </w:pPr>
      <w:r w:rsidRPr="00596345">
        <w:rPr>
          <w:rFonts w:ascii="Arial" w:hAnsi="Arial" w:cs="Arial"/>
          <w:b/>
          <w:color w:val="002060"/>
          <w:spacing w:val="-2"/>
          <w:sz w:val="20"/>
          <w:szCs w:val="20"/>
          <w:lang w:val="en-US"/>
        </w:rPr>
        <w:t>MARGINALIZATION OF WOMEN IN POLITICAL LIFE HAS BEEN CONTINUED BY ELECTIONS TO THE TOP POSITIONS WITHIN THE CAUCUSES AND WORKING BODIES OF THE FBIH PARLIAMENT.</w:t>
      </w:r>
      <w:r w:rsidRPr="00596345">
        <w:rPr>
          <w:rFonts w:ascii="Arial" w:hAnsi="Arial" w:cs="Arial"/>
          <w:color w:val="002060"/>
          <w:spacing w:val="-2"/>
          <w:sz w:val="20"/>
          <w:szCs w:val="20"/>
          <w:lang w:val="en-US"/>
        </w:rPr>
        <w:t xml:space="preserve"> </w:t>
      </w:r>
      <w:r w:rsidR="00F40202" w:rsidRPr="00596345">
        <w:rPr>
          <w:rFonts w:ascii="Arial" w:hAnsi="Arial" w:cs="Arial"/>
          <w:color w:val="002060"/>
          <w:spacing w:val="-2"/>
          <w:sz w:val="20"/>
          <w:szCs w:val="20"/>
          <w:lang w:val="en-US"/>
        </w:rPr>
        <w:t>No woma</w:t>
      </w:r>
      <w:r w:rsidR="00667665" w:rsidRPr="00596345">
        <w:rPr>
          <w:rFonts w:ascii="Arial" w:hAnsi="Arial" w:cs="Arial"/>
          <w:color w:val="002060"/>
          <w:spacing w:val="-2"/>
          <w:sz w:val="20"/>
          <w:szCs w:val="20"/>
          <w:lang w:val="en-US"/>
        </w:rPr>
        <w:t>n is occupying the top position</w:t>
      </w:r>
      <w:r w:rsidR="00F40202" w:rsidRPr="00596345">
        <w:rPr>
          <w:rFonts w:ascii="Arial" w:hAnsi="Arial" w:cs="Arial"/>
          <w:color w:val="002060"/>
          <w:spacing w:val="-2"/>
          <w:sz w:val="20"/>
          <w:szCs w:val="20"/>
          <w:lang w:val="en-US"/>
        </w:rPr>
        <w:t xml:space="preserve"> in the party caucuses of the House of Representatives and in the People Caucuses of the House of Peoples. The male MPs and delegates were elected to these positions – a total of 8 men were elected chairs of the party caucuses in the House of Representatives of the BiH Federation Parliament, and three men were elected chairs of the People caucuses </w:t>
      </w:r>
      <w:r w:rsidR="00667665" w:rsidRPr="00596345">
        <w:rPr>
          <w:rFonts w:ascii="Arial" w:hAnsi="Arial" w:cs="Arial"/>
          <w:color w:val="002060"/>
          <w:spacing w:val="-2"/>
          <w:sz w:val="20"/>
          <w:szCs w:val="20"/>
          <w:lang w:val="en-US"/>
        </w:rPr>
        <w:t>in</w:t>
      </w:r>
      <w:r w:rsidR="00F40202" w:rsidRPr="00596345">
        <w:rPr>
          <w:rFonts w:ascii="Arial" w:hAnsi="Arial" w:cs="Arial"/>
          <w:color w:val="002060"/>
          <w:spacing w:val="-2"/>
          <w:sz w:val="20"/>
          <w:szCs w:val="20"/>
          <w:lang w:val="en-US"/>
        </w:rPr>
        <w:t xml:space="preserve"> the House of Peoples. Furthermore, out of 23 so far assigned chair positions on the permanent working bodies of the</w:t>
      </w:r>
      <w:r w:rsidR="00667665" w:rsidRPr="00596345">
        <w:rPr>
          <w:rFonts w:ascii="Arial" w:hAnsi="Arial" w:cs="Arial"/>
          <w:color w:val="002060"/>
          <w:spacing w:val="-2"/>
          <w:sz w:val="20"/>
          <w:szCs w:val="20"/>
          <w:lang w:val="en-US"/>
        </w:rPr>
        <w:t xml:space="preserve"> House of Representatives of FBi</w:t>
      </w:r>
      <w:r w:rsidR="00F40202" w:rsidRPr="00596345">
        <w:rPr>
          <w:rFonts w:ascii="Arial" w:hAnsi="Arial" w:cs="Arial"/>
          <w:color w:val="002060"/>
          <w:spacing w:val="-2"/>
          <w:sz w:val="20"/>
          <w:szCs w:val="20"/>
          <w:lang w:val="en-US"/>
        </w:rPr>
        <w:t>H</w:t>
      </w:r>
      <w:r w:rsidR="00667665" w:rsidRPr="00596345">
        <w:rPr>
          <w:rFonts w:ascii="Arial" w:hAnsi="Arial" w:cs="Arial"/>
          <w:color w:val="002060"/>
          <w:spacing w:val="-2"/>
          <w:sz w:val="20"/>
          <w:szCs w:val="20"/>
          <w:lang w:val="en-US"/>
        </w:rPr>
        <w:t xml:space="preserve"> </w:t>
      </w:r>
      <w:r w:rsidR="00F40202" w:rsidRPr="00596345">
        <w:rPr>
          <w:rFonts w:ascii="Arial" w:hAnsi="Arial" w:cs="Arial"/>
          <w:color w:val="002060"/>
          <w:spacing w:val="-2"/>
          <w:sz w:val="20"/>
          <w:szCs w:val="20"/>
          <w:lang w:val="en-US"/>
        </w:rPr>
        <w:t>P</w:t>
      </w:r>
      <w:r w:rsidR="00667665" w:rsidRPr="00596345">
        <w:rPr>
          <w:rFonts w:ascii="Arial" w:hAnsi="Arial" w:cs="Arial"/>
          <w:color w:val="002060"/>
          <w:spacing w:val="-2"/>
          <w:sz w:val="20"/>
          <w:szCs w:val="20"/>
          <w:lang w:val="en-US"/>
        </w:rPr>
        <w:t>arliament</w:t>
      </w:r>
      <w:r w:rsidR="00F40202" w:rsidRPr="00596345">
        <w:rPr>
          <w:rFonts w:ascii="Arial" w:hAnsi="Arial" w:cs="Arial"/>
          <w:color w:val="002060"/>
          <w:spacing w:val="-2"/>
          <w:sz w:val="20"/>
          <w:szCs w:val="20"/>
          <w:lang w:val="en-US"/>
        </w:rPr>
        <w:t xml:space="preserve"> 19 were assigned to male MPs and three to female MPs, while no positions on permanent working bodies were assigned in the House of Peoples of the BiH Federation Parliament during the reporting period. The positive fact in th</w:t>
      </w:r>
      <w:r w:rsidR="008B7EBC" w:rsidRPr="00596345">
        <w:rPr>
          <w:rFonts w:ascii="Arial" w:hAnsi="Arial" w:cs="Arial"/>
          <w:color w:val="002060"/>
          <w:spacing w:val="-2"/>
          <w:sz w:val="20"/>
          <w:szCs w:val="20"/>
          <w:lang w:val="en-US"/>
        </w:rPr>
        <w:t>is context is election of a woma</w:t>
      </w:r>
      <w:r w:rsidR="00F40202" w:rsidRPr="00596345">
        <w:rPr>
          <w:rFonts w:ascii="Arial" w:hAnsi="Arial" w:cs="Arial"/>
          <w:color w:val="002060"/>
          <w:spacing w:val="-2"/>
          <w:sz w:val="20"/>
          <w:szCs w:val="20"/>
          <w:lang w:val="en-US"/>
        </w:rPr>
        <w:t>n to the position of</w:t>
      </w:r>
      <w:r w:rsidR="00667665" w:rsidRPr="00596345">
        <w:rPr>
          <w:rFonts w:ascii="Arial" w:hAnsi="Arial" w:cs="Arial"/>
          <w:color w:val="002060"/>
          <w:spacing w:val="-2"/>
          <w:sz w:val="20"/>
          <w:szCs w:val="20"/>
          <w:lang w:val="en-US"/>
        </w:rPr>
        <w:t xml:space="preserve"> the</w:t>
      </w:r>
      <w:r w:rsidR="00F40202" w:rsidRPr="00596345">
        <w:rPr>
          <w:rFonts w:ascii="Arial" w:hAnsi="Arial" w:cs="Arial"/>
          <w:color w:val="002060"/>
          <w:spacing w:val="-2"/>
          <w:sz w:val="20"/>
          <w:szCs w:val="20"/>
          <w:lang w:val="en-US"/>
        </w:rPr>
        <w:t xml:space="preserve"> Speaker of the House of Peoples of the FBiH Parliament, which obviously only</w:t>
      </w:r>
      <w:r w:rsidR="008B7EBC" w:rsidRPr="00596345">
        <w:rPr>
          <w:rFonts w:ascii="Arial" w:hAnsi="Arial" w:cs="Arial"/>
          <w:color w:val="002060"/>
          <w:spacing w:val="-2"/>
          <w:sz w:val="20"/>
          <w:szCs w:val="20"/>
          <w:lang w:val="en-US"/>
        </w:rPr>
        <w:t xml:space="preserve"> represents “an exception that proves the r</w:t>
      </w:r>
      <w:r w:rsidR="00F40202" w:rsidRPr="00596345">
        <w:rPr>
          <w:rFonts w:ascii="Arial" w:hAnsi="Arial" w:cs="Arial"/>
          <w:color w:val="002060"/>
          <w:spacing w:val="-2"/>
          <w:sz w:val="20"/>
          <w:szCs w:val="20"/>
          <w:lang w:val="en-US"/>
        </w:rPr>
        <w:t>ule</w:t>
      </w:r>
      <w:r w:rsidR="008B7EBC" w:rsidRPr="00596345">
        <w:rPr>
          <w:rFonts w:ascii="Arial" w:hAnsi="Arial" w:cs="Arial"/>
          <w:color w:val="002060"/>
          <w:spacing w:val="-2"/>
          <w:sz w:val="20"/>
          <w:szCs w:val="20"/>
          <w:lang w:val="en-US"/>
        </w:rPr>
        <w:t>”.</w:t>
      </w:r>
      <w:r w:rsidR="008A6C28" w:rsidRPr="00596345">
        <w:rPr>
          <w:rFonts w:ascii="Arial" w:hAnsi="Arial" w:cs="Arial"/>
          <w:color w:val="002060"/>
          <w:spacing w:val="-2"/>
          <w:sz w:val="20"/>
          <w:szCs w:val="20"/>
          <w:lang w:val="en-US"/>
        </w:rPr>
        <w:t xml:space="preserve"> </w:t>
      </w:r>
    </w:p>
    <w:p w:rsidR="003419E0" w:rsidRPr="00596345" w:rsidRDefault="00667665" w:rsidP="001F7940">
      <w:pPr>
        <w:spacing w:after="180" w:line="360" w:lineRule="auto"/>
        <w:jc w:val="both"/>
        <w:rPr>
          <w:rFonts w:ascii="Arial" w:eastAsiaTheme="minorHAnsi" w:hAnsi="Arial"/>
          <w:color w:val="002060"/>
          <w:spacing w:val="-2"/>
          <w:sz w:val="20"/>
          <w:szCs w:val="20"/>
          <w:lang w:val="en-US" w:eastAsia="en-US"/>
        </w:rPr>
      </w:pPr>
      <w:r w:rsidRPr="00596345">
        <w:rPr>
          <w:rFonts w:ascii="Arial" w:hAnsi="Arial" w:cs="Arial"/>
          <w:b/>
          <w:color w:val="002060"/>
          <w:spacing w:val="-2"/>
          <w:sz w:val="20"/>
          <w:szCs w:val="20"/>
          <w:lang w:val="en-US"/>
        </w:rPr>
        <w:t xml:space="preserve">BY IGNORING CITIZENS’ DEMANDS EXPRESSED AT THE FEBRUARY PROTESTS LAST YEAR, BUT ALSO ON MANY OCCASIONS AFTER THE PROTESTS, THE BIH PARLIAMENT STILL CONTINUES THE PRACTICE OF DISTRIBUTING “WHITE BREAD” TO ITS FORMER MEMBERS. </w:t>
      </w:r>
      <w:r w:rsidR="00971C03" w:rsidRPr="00596345">
        <w:rPr>
          <w:rFonts w:ascii="Arial" w:hAnsi="Arial" w:cs="Arial"/>
          <w:color w:val="002060"/>
          <w:spacing w:val="-2"/>
          <w:sz w:val="20"/>
          <w:szCs w:val="20"/>
          <w:lang w:val="en-US"/>
        </w:rPr>
        <w:t>Even besides continuous advocacy to change the Law on wages and other benefits in the bodies of authorities of the BiH Federation and to terminate politicians’ privileges, which are in dissonance with the social-economic situation in the country (b</w:t>
      </w:r>
      <w:r w:rsidRPr="00596345">
        <w:rPr>
          <w:rFonts w:ascii="Arial" w:hAnsi="Arial" w:cs="Arial"/>
          <w:color w:val="002060"/>
          <w:spacing w:val="-2"/>
          <w:sz w:val="20"/>
          <w:szCs w:val="20"/>
          <w:lang w:val="en-US"/>
        </w:rPr>
        <w:t>ut also</w:t>
      </w:r>
      <w:r w:rsidR="00971C03" w:rsidRPr="00596345">
        <w:rPr>
          <w:rFonts w:ascii="Arial" w:hAnsi="Arial" w:cs="Arial"/>
          <w:color w:val="002060"/>
          <w:spacing w:val="-2"/>
          <w:sz w:val="20"/>
          <w:szCs w:val="20"/>
          <w:lang w:val="en-US"/>
        </w:rPr>
        <w:t xml:space="preserve"> with results of their work), this resolute unisonous public stance is being continuously neglected</w:t>
      </w:r>
      <w:r w:rsidR="008A6C28" w:rsidRPr="00596345">
        <w:rPr>
          <w:rFonts w:ascii="Arial" w:hAnsi="Arial" w:cs="Arial"/>
          <w:color w:val="002060"/>
          <w:spacing w:val="-2"/>
          <w:sz w:val="20"/>
          <w:szCs w:val="20"/>
          <w:lang w:val="en-US"/>
        </w:rPr>
        <w:t>.</w:t>
      </w:r>
      <w:r w:rsidR="002E75EA" w:rsidRPr="00596345">
        <w:rPr>
          <w:rFonts w:ascii="Arial" w:hAnsi="Arial" w:cs="Arial"/>
          <w:color w:val="002060"/>
          <w:spacing w:val="-2"/>
          <w:sz w:val="20"/>
          <w:szCs w:val="20"/>
          <w:lang w:val="en-US"/>
        </w:rPr>
        <w:t xml:space="preserve"> There is no money in the budget for many important things, but there is some for this – when explaining the FBiH Budget for 2015 the current Prime Minister underlined that an increase of 3.7 million KM is planned in the budget, since this is a year in which past members, who did not manage to find a job, are entitled to receive salary for another year. </w:t>
      </w:r>
      <w:r w:rsidR="008A6C28" w:rsidRPr="00596345">
        <w:rPr>
          <w:rFonts w:ascii="Arial" w:hAnsi="Arial" w:cs="Arial"/>
          <w:color w:val="002060"/>
          <w:spacing w:val="-2"/>
          <w:sz w:val="20"/>
          <w:szCs w:val="20"/>
          <w:lang w:val="en-US"/>
        </w:rPr>
        <w:t xml:space="preserve"> </w:t>
      </w:r>
      <w:r w:rsidR="002E75EA" w:rsidRPr="00596345">
        <w:rPr>
          <w:rFonts w:ascii="Arial" w:hAnsi="Arial" w:cs="Arial"/>
          <w:color w:val="002060"/>
          <w:spacing w:val="-2"/>
          <w:sz w:val="20"/>
          <w:szCs w:val="20"/>
          <w:lang w:val="en-US"/>
        </w:rPr>
        <w:t xml:space="preserve">According to available data 42 members of the previous House of Representatives submitted </w:t>
      </w:r>
      <w:r w:rsidRPr="00596345">
        <w:rPr>
          <w:rFonts w:ascii="Arial" w:hAnsi="Arial" w:cs="Arial"/>
          <w:color w:val="002060"/>
          <w:spacing w:val="-2"/>
          <w:sz w:val="20"/>
          <w:szCs w:val="20"/>
          <w:lang w:val="en-US"/>
        </w:rPr>
        <w:t xml:space="preserve">a </w:t>
      </w:r>
      <w:r w:rsidR="002E75EA" w:rsidRPr="00596345">
        <w:rPr>
          <w:rFonts w:ascii="Arial" w:hAnsi="Arial" w:cs="Arial"/>
          <w:color w:val="002060"/>
          <w:spacing w:val="-2"/>
          <w:sz w:val="20"/>
          <w:szCs w:val="20"/>
          <w:lang w:val="en-US"/>
        </w:rPr>
        <w:t>request for termination payments in line with the above-mentioned law, while the same was done by 12 delegates of the previous House of Peoples</w:t>
      </w:r>
      <w:r w:rsidR="008A6C28" w:rsidRPr="00596345">
        <w:rPr>
          <w:rFonts w:ascii="Arial" w:eastAsiaTheme="minorHAnsi" w:hAnsi="Arial"/>
          <w:color w:val="002060"/>
          <w:spacing w:val="-2"/>
          <w:sz w:val="20"/>
          <w:szCs w:val="20"/>
          <w:lang w:val="en-US" w:eastAsia="en-US"/>
        </w:rPr>
        <w:t xml:space="preserve">. </w:t>
      </w:r>
    </w:p>
    <w:p w:rsidR="003419E0" w:rsidRPr="00596345" w:rsidRDefault="00667665" w:rsidP="001F7940">
      <w:pPr>
        <w:spacing w:after="180" w:line="360" w:lineRule="auto"/>
        <w:jc w:val="both"/>
        <w:rPr>
          <w:rFonts w:ascii="Arial" w:hAnsi="Arial" w:cs="Arial"/>
          <w:color w:val="002060"/>
          <w:spacing w:val="-2"/>
          <w:sz w:val="20"/>
          <w:szCs w:val="20"/>
          <w:lang w:val="en-US"/>
        </w:rPr>
      </w:pPr>
      <w:r w:rsidRPr="00596345">
        <w:rPr>
          <w:rFonts w:ascii="Arial" w:hAnsi="Arial" w:cs="Arial"/>
          <w:b/>
          <w:color w:val="002060"/>
          <w:spacing w:val="-2"/>
          <w:sz w:val="20"/>
          <w:szCs w:val="20"/>
          <w:lang w:val="en-US"/>
        </w:rPr>
        <w:t xml:space="preserve">DIFFERENT DEGREE OF TRANSPARENCY IN PERFORMANCE OF HOUSES OF THE FBIH PARLIAMENT IS EVIDENT. </w:t>
      </w:r>
      <w:r w:rsidR="002E75EA" w:rsidRPr="00596345">
        <w:rPr>
          <w:rFonts w:ascii="Arial" w:hAnsi="Arial" w:cs="Arial"/>
          <w:color w:val="002060"/>
          <w:spacing w:val="-2"/>
          <w:sz w:val="20"/>
          <w:szCs w:val="20"/>
          <w:lang w:val="en-US"/>
        </w:rPr>
        <w:t>It is best seen on the “most sensitive issue” – salaries. The House of Peoples of the FBiH Parliament has in the last year of its previous mandate made available the data on incomes of all delegates, announcing that these data are to be updated every three months, wher</w:t>
      </w:r>
      <w:r w:rsidRPr="00596345">
        <w:rPr>
          <w:rFonts w:ascii="Arial" w:hAnsi="Arial" w:cs="Arial"/>
          <w:color w:val="002060"/>
          <w:spacing w:val="-2"/>
          <w:sz w:val="20"/>
          <w:szCs w:val="20"/>
          <w:lang w:val="en-US"/>
        </w:rPr>
        <w:t>eby</w:t>
      </w:r>
      <w:r w:rsidR="002E75EA" w:rsidRPr="00596345">
        <w:rPr>
          <w:rFonts w:ascii="Arial" w:hAnsi="Arial" w:cs="Arial"/>
          <w:color w:val="002060"/>
          <w:spacing w:val="-2"/>
          <w:sz w:val="20"/>
          <w:szCs w:val="20"/>
          <w:lang w:val="en-US"/>
        </w:rPr>
        <w:t xml:space="preserve"> it became the first and the only institution in BiH that transparently and in detail publishes incomes of every delegate. Opposite to the full transparency of the House of Peoples, the House of Representatives of the FBiH Parliament failed to act upon CCI’s request to make available information on incomes of the new members for the first three months of 2015</w:t>
      </w:r>
      <w:r w:rsidR="008A6C28" w:rsidRPr="00596345">
        <w:rPr>
          <w:rFonts w:ascii="Arial" w:hAnsi="Arial" w:cs="Arial"/>
          <w:color w:val="002060"/>
          <w:spacing w:val="-2"/>
          <w:sz w:val="20"/>
          <w:szCs w:val="20"/>
          <w:lang w:val="en-US"/>
        </w:rPr>
        <w:t>.</w:t>
      </w:r>
    </w:p>
    <w:p w:rsidR="008A6C28" w:rsidRPr="00596345" w:rsidRDefault="00667665" w:rsidP="00D7677C">
      <w:pPr>
        <w:spacing w:line="360" w:lineRule="auto"/>
        <w:jc w:val="both"/>
        <w:rPr>
          <w:rFonts w:ascii="Arial" w:hAnsi="Arial" w:cs="Arial"/>
          <w:bCs/>
          <w:color w:val="002060"/>
          <w:spacing w:val="-2"/>
          <w:sz w:val="20"/>
          <w:szCs w:val="20"/>
          <w:lang w:val="en-US"/>
        </w:rPr>
      </w:pPr>
      <w:r w:rsidRPr="00596345">
        <w:rPr>
          <w:rFonts w:ascii="Arial" w:hAnsi="Arial" w:cs="Arial"/>
          <w:b/>
          <w:color w:val="002060"/>
          <w:spacing w:val="-2"/>
          <w:sz w:val="20"/>
          <w:szCs w:val="20"/>
          <w:lang w:val="en-US"/>
        </w:rPr>
        <w:t>THE COUNTRY IS IN NEED OF OPTIMISM, BUT IT HAS TO A REALISTIC ONE</w:t>
      </w:r>
      <w:r w:rsidR="008A6C28" w:rsidRPr="00596345">
        <w:rPr>
          <w:rFonts w:ascii="Arial" w:hAnsi="Arial" w:cs="Arial"/>
          <w:b/>
          <w:color w:val="002060"/>
          <w:spacing w:val="-2"/>
          <w:sz w:val="20"/>
          <w:szCs w:val="20"/>
          <w:lang w:val="en-US"/>
        </w:rPr>
        <w:t>.</w:t>
      </w:r>
      <w:r w:rsidR="002E75EA" w:rsidRPr="00596345">
        <w:rPr>
          <w:rFonts w:ascii="Arial" w:hAnsi="Arial" w:cs="Arial"/>
          <w:color w:val="002060"/>
          <w:spacing w:val="-2"/>
          <w:sz w:val="20"/>
          <w:szCs w:val="20"/>
          <w:lang w:val="en-US"/>
        </w:rPr>
        <w:t xml:space="preserve"> Even though </w:t>
      </w:r>
      <w:r w:rsidR="00F426B0" w:rsidRPr="00596345">
        <w:rPr>
          <w:rFonts w:ascii="Arial" w:hAnsi="Arial" w:cs="Arial"/>
          <w:color w:val="002060"/>
          <w:spacing w:val="-2"/>
          <w:sz w:val="20"/>
          <w:szCs w:val="20"/>
          <w:lang w:val="en-US"/>
        </w:rPr>
        <w:t xml:space="preserve">in their preliminary analyses </w:t>
      </w:r>
      <w:r w:rsidR="002E75EA" w:rsidRPr="00596345">
        <w:rPr>
          <w:rFonts w:ascii="Arial" w:hAnsi="Arial" w:cs="Arial"/>
          <w:color w:val="002060"/>
          <w:spacing w:val="-2"/>
          <w:sz w:val="20"/>
          <w:szCs w:val="20"/>
          <w:lang w:val="en-US"/>
        </w:rPr>
        <w:t xml:space="preserve">the BiH analyst </w:t>
      </w:r>
      <w:r w:rsidR="00126FB7" w:rsidRPr="00596345">
        <w:rPr>
          <w:rFonts w:ascii="Arial" w:hAnsi="Arial" w:cs="Arial"/>
          <w:color w:val="002060"/>
          <w:spacing w:val="-2"/>
          <w:sz w:val="20"/>
          <w:szCs w:val="20"/>
          <w:lang w:val="en-US"/>
        </w:rPr>
        <w:t xml:space="preserve">have underlined that the reforms </w:t>
      </w:r>
      <w:r w:rsidRPr="00596345">
        <w:rPr>
          <w:rFonts w:ascii="Arial" w:hAnsi="Arial" w:cs="Arial"/>
          <w:color w:val="002060"/>
          <w:spacing w:val="-2"/>
          <w:sz w:val="20"/>
          <w:szCs w:val="20"/>
          <w:lang w:val="en-US"/>
        </w:rPr>
        <w:t>must happen in</w:t>
      </w:r>
      <w:r w:rsidR="00126FB7" w:rsidRPr="00596345">
        <w:rPr>
          <w:rFonts w:ascii="Arial" w:hAnsi="Arial" w:cs="Arial"/>
          <w:color w:val="002060"/>
          <w:spacing w:val="-2"/>
          <w:sz w:val="20"/>
          <w:szCs w:val="20"/>
          <w:lang w:val="en-US"/>
        </w:rPr>
        <w:t xml:space="preserve"> the first 100 days of governance and that one can only hope that the government is to be established very quickly, and that absolute focus of new authorities is to be directed to </w:t>
      </w:r>
      <w:r w:rsidRPr="00596345">
        <w:rPr>
          <w:rFonts w:ascii="Arial" w:hAnsi="Arial" w:cs="Arial"/>
          <w:color w:val="002060"/>
          <w:spacing w:val="-2"/>
          <w:sz w:val="20"/>
          <w:szCs w:val="20"/>
          <w:lang w:val="en-US"/>
        </w:rPr>
        <w:t xml:space="preserve">the </w:t>
      </w:r>
      <w:r w:rsidR="00126FB7" w:rsidRPr="00596345">
        <w:rPr>
          <w:rFonts w:ascii="Arial" w:hAnsi="Arial" w:cs="Arial"/>
          <w:color w:val="002060"/>
          <w:spacing w:val="-2"/>
          <w:sz w:val="20"/>
          <w:szCs w:val="20"/>
          <w:lang w:val="en-US"/>
        </w:rPr>
        <w:t xml:space="preserve">economic measures, the manner of how government was established, behavior of </w:t>
      </w:r>
      <w:r w:rsidR="00F426B0" w:rsidRPr="00596345">
        <w:rPr>
          <w:rFonts w:ascii="Arial" w:hAnsi="Arial" w:cs="Arial"/>
          <w:color w:val="002060"/>
          <w:spacing w:val="-2"/>
          <w:sz w:val="20"/>
          <w:szCs w:val="20"/>
          <w:lang w:val="en-US"/>
        </w:rPr>
        <w:t xml:space="preserve">the </w:t>
      </w:r>
      <w:r w:rsidR="00126FB7" w:rsidRPr="00596345">
        <w:rPr>
          <w:rFonts w:ascii="Arial" w:hAnsi="Arial" w:cs="Arial"/>
          <w:color w:val="002060"/>
          <w:spacing w:val="-2"/>
          <w:sz w:val="20"/>
          <w:szCs w:val="20"/>
          <w:lang w:val="en-US"/>
        </w:rPr>
        <w:t xml:space="preserve">institutions and political parties in that period, and subsequently </w:t>
      </w:r>
      <w:r w:rsidR="00126FB7" w:rsidRPr="00596345">
        <w:rPr>
          <w:rFonts w:ascii="Arial" w:hAnsi="Arial" w:cs="Arial"/>
          <w:color w:val="002060"/>
          <w:spacing w:val="-2"/>
          <w:sz w:val="20"/>
          <w:szCs w:val="20"/>
          <w:lang w:val="en-US"/>
        </w:rPr>
        <w:lastRenderedPageBreak/>
        <w:t xml:space="preserve">the </w:t>
      </w:r>
      <w:r w:rsidR="00F426B0" w:rsidRPr="00596345">
        <w:rPr>
          <w:rFonts w:ascii="Arial" w:hAnsi="Arial" w:cs="Arial"/>
          <w:color w:val="002060"/>
          <w:spacing w:val="-2"/>
          <w:sz w:val="20"/>
          <w:szCs w:val="20"/>
          <w:lang w:val="en-US"/>
        </w:rPr>
        <w:t>explanation</w:t>
      </w:r>
      <w:r w:rsidR="00126FB7" w:rsidRPr="00596345">
        <w:rPr>
          <w:rFonts w:ascii="Arial" w:hAnsi="Arial" w:cs="Arial"/>
          <w:color w:val="002060"/>
          <w:spacing w:val="-2"/>
          <w:sz w:val="20"/>
          <w:szCs w:val="20"/>
          <w:lang w:val="en-US"/>
        </w:rPr>
        <w:t xml:space="preserve"> of the FB</w:t>
      </w:r>
      <w:r w:rsidRPr="00596345">
        <w:rPr>
          <w:rFonts w:ascii="Arial" w:hAnsi="Arial" w:cs="Arial"/>
          <w:color w:val="002060"/>
          <w:spacing w:val="-2"/>
          <w:sz w:val="20"/>
          <w:szCs w:val="20"/>
          <w:lang w:val="en-US"/>
        </w:rPr>
        <w:t>i</w:t>
      </w:r>
      <w:r w:rsidR="00126FB7" w:rsidRPr="00596345">
        <w:rPr>
          <w:rFonts w:ascii="Arial" w:hAnsi="Arial" w:cs="Arial"/>
          <w:color w:val="002060"/>
          <w:spacing w:val="-2"/>
          <w:sz w:val="20"/>
          <w:szCs w:val="20"/>
          <w:lang w:val="en-US"/>
        </w:rPr>
        <w:t xml:space="preserve">H Budget and </w:t>
      </w:r>
      <w:r w:rsidRPr="00596345">
        <w:rPr>
          <w:rFonts w:ascii="Arial" w:hAnsi="Arial" w:cs="Arial"/>
          <w:color w:val="002060"/>
          <w:spacing w:val="-2"/>
          <w:sz w:val="20"/>
          <w:szCs w:val="20"/>
          <w:lang w:val="en-US"/>
        </w:rPr>
        <w:t xml:space="preserve">the </w:t>
      </w:r>
      <w:r w:rsidR="00126FB7" w:rsidRPr="00596345">
        <w:rPr>
          <w:rFonts w:ascii="Arial" w:hAnsi="Arial" w:cs="Arial"/>
          <w:color w:val="002060"/>
          <w:spacing w:val="-2"/>
          <w:sz w:val="20"/>
          <w:szCs w:val="20"/>
          <w:lang w:val="en-US"/>
        </w:rPr>
        <w:t>consequent discussion after it was forwarded into parliamentary procedure, have indicated that there is no enough room for positive actions and that too much optimism is not realistic and represent</w:t>
      </w:r>
      <w:r w:rsidR="00F426B0" w:rsidRPr="00596345">
        <w:rPr>
          <w:rFonts w:ascii="Arial" w:hAnsi="Arial" w:cs="Arial"/>
          <w:color w:val="002060"/>
          <w:spacing w:val="-2"/>
          <w:sz w:val="20"/>
          <w:szCs w:val="20"/>
          <w:lang w:val="en-US"/>
        </w:rPr>
        <w:t>s</w:t>
      </w:r>
      <w:r w:rsidR="00126FB7" w:rsidRPr="00596345">
        <w:rPr>
          <w:rFonts w:ascii="Arial" w:hAnsi="Arial" w:cs="Arial"/>
          <w:color w:val="002060"/>
          <w:spacing w:val="-2"/>
          <w:sz w:val="20"/>
          <w:szCs w:val="20"/>
          <w:lang w:val="en-US"/>
        </w:rPr>
        <w:t xml:space="preserve"> </w:t>
      </w:r>
      <w:r w:rsidR="00F426B0" w:rsidRPr="00596345">
        <w:rPr>
          <w:rFonts w:ascii="Arial" w:hAnsi="Arial" w:cs="Arial"/>
          <w:color w:val="002060"/>
          <w:spacing w:val="-2"/>
          <w:sz w:val="20"/>
          <w:szCs w:val="20"/>
          <w:lang w:val="en-US"/>
        </w:rPr>
        <w:t>more a product of desire than</w:t>
      </w:r>
      <w:r w:rsidRPr="00596345">
        <w:rPr>
          <w:rFonts w:ascii="Arial" w:hAnsi="Arial" w:cs="Arial"/>
          <w:color w:val="002060"/>
          <w:spacing w:val="-2"/>
          <w:sz w:val="20"/>
          <w:szCs w:val="20"/>
          <w:lang w:val="en-US"/>
        </w:rPr>
        <w:t xml:space="preserve"> a product</w:t>
      </w:r>
      <w:r w:rsidR="00F426B0" w:rsidRPr="00596345">
        <w:rPr>
          <w:rFonts w:ascii="Arial" w:hAnsi="Arial" w:cs="Arial"/>
          <w:color w:val="002060"/>
          <w:spacing w:val="-2"/>
          <w:sz w:val="20"/>
          <w:szCs w:val="20"/>
          <w:lang w:val="en-US"/>
        </w:rPr>
        <w:t xml:space="preserve"> of possibilities</w:t>
      </w:r>
      <w:r w:rsidR="008A6C28" w:rsidRPr="00596345">
        <w:rPr>
          <w:rFonts w:ascii="Arial" w:hAnsi="Arial" w:cs="Arial"/>
          <w:bCs/>
          <w:color w:val="002060"/>
          <w:spacing w:val="-2"/>
          <w:sz w:val="20"/>
          <w:szCs w:val="20"/>
          <w:lang w:val="en-US"/>
        </w:rPr>
        <w:t xml:space="preserve">. </w:t>
      </w:r>
    </w:p>
    <w:p w:rsidR="00F910C3" w:rsidRPr="00596345" w:rsidRDefault="00F910C3" w:rsidP="00D7677C">
      <w:pPr>
        <w:spacing w:line="360" w:lineRule="auto"/>
        <w:jc w:val="both"/>
        <w:rPr>
          <w:rFonts w:ascii="Arial" w:hAnsi="Arial" w:cs="Arial"/>
          <w:bCs/>
          <w:color w:val="002060"/>
          <w:spacing w:val="-2"/>
          <w:sz w:val="20"/>
          <w:szCs w:val="20"/>
          <w:lang w:val="en-US"/>
        </w:rPr>
      </w:pPr>
    </w:p>
    <w:p w:rsidR="00F910C3" w:rsidRPr="00596345" w:rsidRDefault="00F910C3" w:rsidP="003419E0">
      <w:pPr>
        <w:spacing w:line="360" w:lineRule="auto"/>
        <w:jc w:val="center"/>
        <w:rPr>
          <w:rFonts w:ascii="Arial" w:hAnsi="Arial" w:cs="Arial"/>
          <w:bCs/>
          <w:color w:val="002060"/>
          <w:spacing w:val="-2"/>
          <w:sz w:val="20"/>
          <w:szCs w:val="20"/>
          <w:lang w:val="en-US"/>
        </w:rPr>
      </w:pPr>
    </w:p>
    <w:p w:rsidR="00B575A6" w:rsidRPr="00596345" w:rsidRDefault="00B575A6" w:rsidP="00D20F8B">
      <w:pPr>
        <w:spacing w:line="360" w:lineRule="auto"/>
        <w:jc w:val="both"/>
        <w:rPr>
          <w:rFonts w:ascii="Arial" w:hAnsi="Arial" w:cs="Arial"/>
          <w:b/>
          <w:color w:val="FF0000"/>
          <w:spacing w:val="-2"/>
          <w:sz w:val="20"/>
          <w:szCs w:val="20"/>
          <w:lang w:val="en-US"/>
        </w:rPr>
      </w:pPr>
    </w:p>
    <w:p w:rsidR="000D4680" w:rsidRPr="00596345" w:rsidRDefault="00971C03" w:rsidP="001430C7">
      <w:pPr>
        <w:shd w:val="clear" w:color="auto" w:fill="002060"/>
        <w:spacing w:line="360" w:lineRule="auto"/>
        <w:jc w:val="center"/>
        <w:outlineLvl w:val="0"/>
        <w:rPr>
          <w:rFonts w:ascii="Arial" w:hAnsi="Arial" w:cs="Arial"/>
          <w:b/>
          <w:spacing w:val="-2"/>
          <w:sz w:val="20"/>
          <w:szCs w:val="20"/>
          <w:lang w:val="en-US"/>
        </w:rPr>
      </w:pPr>
      <w:r w:rsidRPr="00596345">
        <w:rPr>
          <w:rFonts w:ascii="Arial" w:hAnsi="Arial" w:cs="Arial"/>
          <w:b/>
          <w:spacing w:val="-2"/>
          <w:sz w:val="20"/>
          <w:szCs w:val="20"/>
          <w:lang w:val="en-US"/>
        </w:rPr>
        <w:t xml:space="preserve">CONCLUSION </w:t>
      </w:r>
    </w:p>
    <w:p w:rsidR="00613658" w:rsidRPr="00596345" w:rsidRDefault="00613658" w:rsidP="00D7677C">
      <w:pPr>
        <w:spacing w:line="360" w:lineRule="auto"/>
        <w:jc w:val="both"/>
        <w:rPr>
          <w:rFonts w:ascii="Arial" w:hAnsi="Arial" w:cs="Arial"/>
          <w:color w:val="000000"/>
          <w:spacing w:val="-2"/>
          <w:sz w:val="20"/>
          <w:szCs w:val="20"/>
          <w:lang w:val="en-US"/>
        </w:rPr>
      </w:pPr>
    </w:p>
    <w:p w:rsidR="0015048C" w:rsidRPr="00596345" w:rsidRDefault="0015048C" w:rsidP="00753653">
      <w:pPr>
        <w:spacing w:line="360" w:lineRule="auto"/>
        <w:jc w:val="both"/>
        <w:rPr>
          <w:rFonts w:ascii="Arial" w:hAnsi="Arial" w:cs="Arial"/>
          <w:color w:val="002060"/>
          <w:spacing w:val="-2"/>
          <w:sz w:val="20"/>
          <w:szCs w:val="20"/>
          <w:lang w:val="en-US"/>
        </w:rPr>
      </w:pPr>
    </w:p>
    <w:p w:rsidR="00F76A6B" w:rsidRPr="00596345" w:rsidRDefault="00596345" w:rsidP="00D7677C">
      <w:pPr>
        <w:spacing w:line="360" w:lineRule="auto"/>
        <w:jc w:val="both"/>
        <w:rPr>
          <w:rFonts w:ascii="Arial" w:hAnsi="Arial" w:cs="Arial"/>
          <w:bCs/>
          <w:color w:val="002060"/>
          <w:spacing w:val="-2"/>
          <w:sz w:val="20"/>
          <w:szCs w:val="20"/>
          <w:lang w:val="en-US"/>
        </w:rPr>
      </w:pPr>
      <w:r w:rsidRPr="00596345">
        <w:rPr>
          <w:rFonts w:ascii="Arial" w:hAnsi="Arial" w:cs="Arial"/>
          <w:b/>
          <w:bCs/>
          <w:color w:val="002060"/>
          <w:spacing w:val="-2"/>
          <w:sz w:val="20"/>
          <w:szCs w:val="20"/>
          <w:lang w:val="en-US"/>
        </w:rPr>
        <w:t xml:space="preserve">UNFORTUNATELY POLITICAL CONFLICTS BEFORE APPOINTMENT OF THE NEW GOVERNMENT,  AND EVEN AFTER IT WAS APPOINTED, HAVE NOT BEEN HAPPENING BECAUSE OF IMPORTANT THINGS SUCH AS SOLVING PILED UP PROBLEMS OF THE CITIZENS, FINDING A PATH TO LEAD THE COUNTRY OUT OF THE CRISIS, AND MOVING CLOSER TO THE STANDARDS OF THE EUROPEAN UNION. </w:t>
      </w:r>
      <w:r w:rsidR="001A0E0B" w:rsidRPr="00596345">
        <w:rPr>
          <w:rFonts w:ascii="Arial" w:hAnsi="Arial" w:cs="Arial"/>
          <w:bCs/>
          <w:color w:val="002060"/>
          <w:spacing w:val="-2"/>
          <w:sz w:val="20"/>
          <w:szCs w:val="20"/>
          <w:lang w:val="en-US"/>
        </w:rPr>
        <w:t>The conflicts</w:t>
      </w:r>
      <w:r w:rsidRPr="00596345">
        <w:rPr>
          <w:rFonts w:ascii="Arial" w:hAnsi="Arial" w:cs="Arial"/>
          <w:bCs/>
          <w:color w:val="002060"/>
          <w:spacing w:val="-2"/>
          <w:sz w:val="20"/>
          <w:szCs w:val="20"/>
          <w:lang w:val="en-US"/>
        </w:rPr>
        <w:t xml:space="preserve"> have been</w:t>
      </w:r>
      <w:r w:rsidR="001A0E0B" w:rsidRPr="00596345">
        <w:rPr>
          <w:rFonts w:ascii="Arial" w:hAnsi="Arial" w:cs="Arial"/>
          <w:bCs/>
          <w:color w:val="002060"/>
          <w:spacing w:val="-2"/>
          <w:sz w:val="20"/>
          <w:szCs w:val="20"/>
          <w:lang w:val="en-US"/>
        </w:rPr>
        <w:t xml:space="preserve"> exclusively happening about the “chairs”, i.e. about “distribution of</w:t>
      </w:r>
      <w:r w:rsidR="00C4441B">
        <w:rPr>
          <w:rFonts w:ascii="Arial" w:hAnsi="Arial" w:cs="Arial"/>
          <w:bCs/>
          <w:color w:val="002060"/>
          <w:spacing w:val="-2"/>
          <w:sz w:val="20"/>
          <w:szCs w:val="20"/>
          <w:lang w:val="en-US"/>
        </w:rPr>
        <w:t xml:space="preserve"> authorities</w:t>
      </w:r>
      <w:r w:rsidR="001A0E0B" w:rsidRPr="00596345">
        <w:rPr>
          <w:rFonts w:ascii="Arial" w:hAnsi="Arial" w:cs="Arial"/>
          <w:bCs/>
          <w:color w:val="002060"/>
          <w:spacing w:val="-2"/>
          <w:sz w:val="20"/>
          <w:szCs w:val="20"/>
          <w:lang w:val="en-US"/>
        </w:rPr>
        <w:t>” and control over the financial sources. Nothing is said about the things which should be in focus of the authorities</w:t>
      </w:r>
      <w:r w:rsidRPr="00596345">
        <w:rPr>
          <w:rFonts w:ascii="Arial" w:hAnsi="Arial" w:cs="Arial"/>
          <w:bCs/>
          <w:color w:val="002060"/>
          <w:spacing w:val="-2"/>
          <w:sz w:val="20"/>
          <w:szCs w:val="20"/>
          <w:lang w:val="en-US"/>
        </w:rPr>
        <w:t>, these being</w:t>
      </w:r>
      <w:r w:rsidR="001A0E0B" w:rsidRPr="00596345">
        <w:rPr>
          <w:rFonts w:ascii="Arial" w:hAnsi="Arial" w:cs="Arial"/>
          <w:bCs/>
          <w:color w:val="002060"/>
          <w:spacing w:val="-2"/>
          <w:sz w:val="20"/>
          <w:szCs w:val="20"/>
          <w:lang w:val="en-US"/>
        </w:rPr>
        <w:t xml:space="preserve"> interest</w:t>
      </w:r>
      <w:r w:rsidRPr="00596345">
        <w:rPr>
          <w:rFonts w:ascii="Arial" w:hAnsi="Arial" w:cs="Arial"/>
          <w:bCs/>
          <w:color w:val="002060"/>
          <w:spacing w:val="-2"/>
          <w:sz w:val="20"/>
          <w:szCs w:val="20"/>
          <w:lang w:val="en-US"/>
        </w:rPr>
        <w:t>s</w:t>
      </w:r>
      <w:r w:rsidR="001A0E0B" w:rsidRPr="00596345">
        <w:rPr>
          <w:rFonts w:ascii="Arial" w:hAnsi="Arial" w:cs="Arial"/>
          <w:bCs/>
          <w:color w:val="002060"/>
          <w:spacing w:val="-2"/>
          <w:sz w:val="20"/>
          <w:szCs w:val="20"/>
          <w:lang w:val="en-US"/>
        </w:rPr>
        <w:t xml:space="preserve"> of the citizens</w:t>
      </w:r>
      <w:r w:rsidR="00FA7D80" w:rsidRPr="00596345">
        <w:rPr>
          <w:rFonts w:ascii="Arial" w:hAnsi="Arial" w:cs="Arial"/>
          <w:bCs/>
          <w:color w:val="002060"/>
          <w:spacing w:val="-2"/>
          <w:sz w:val="20"/>
          <w:szCs w:val="20"/>
          <w:lang w:val="en-US"/>
        </w:rPr>
        <w:t>,</w:t>
      </w:r>
      <w:r w:rsidR="001A0E0B" w:rsidRPr="00596345">
        <w:rPr>
          <w:rFonts w:ascii="Arial" w:hAnsi="Arial" w:cs="Arial"/>
          <w:bCs/>
          <w:color w:val="002060"/>
          <w:spacing w:val="-2"/>
          <w:sz w:val="20"/>
          <w:szCs w:val="20"/>
          <w:lang w:val="en-US"/>
        </w:rPr>
        <w:t xml:space="preserve"> who elected them to solve their problems and </w:t>
      </w:r>
      <w:r w:rsidR="00FA7D80" w:rsidRPr="00596345">
        <w:rPr>
          <w:rFonts w:ascii="Arial" w:hAnsi="Arial" w:cs="Arial"/>
          <w:bCs/>
          <w:color w:val="002060"/>
          <w:spacing w:val="-2"/>
          <w:sz w:val="20"/>
          <w:szCs w:val="20"/>
          <w:lang w:val="en-US"/>
        </w:rPr>
        <w:t xml:space="preserve">to </w:t>
      </w:r>
      <w:r w:rsidR="001A0E0B" w:rsidRPr="00596345">
        <w:rPr>
          <w:rFonts w:ascii="Arial" w:hAnsi="Arial" w:cs="Arial"/>
          <w:bCs/>
          <w:color w:val="002060"/>
          <w:spacing w:val="-2"/>
          <w:sz w:val="20"/>
          <w:szCs w:val="20"/>
          <w:lang w:val="en-US"/>
        </w:rPr>
        <w:t xml:space="preserve">provide for a dignified life. </w:t>
      </w:r>
      <w:r w:rsidRPr="00596345">
        <w:rPr>
          <w:rFonts w:ascii="Arial" w:hAnsi="Arial" w:cs="Arial"/>
          <w:bCs/>
          <w:color w:val="002060"/>
          <w:spacing w:val="-2"/>
          <w:sz w:val="20"/>
          <w:szCs w:val="20"/>
          <w:lang w:val="en-US"/>
        </w:rPr>
        <w:t>Here, b</w:t>
      </w:r>
      <w:r w:rsidR="001A0E0B" w:rsidRPr="00596345">
        <w:rPr>
          <w:rFonts w:ascii="Arial" w:hAnsi="Arial" w:cs="Arial"/>
          <w:bCs/>
          <w:color w:val="002060"/>
          <w:spacing w:val="-2"/>
          <w:sz w:val="20"/>
          <w:szCs w:val="20"/>
          <w:lang w:val="en-US"/>
        </w:rPr>
        <w:t>esides the conclusion on party egoism and social insensibility of the politicians, one can also conclude that they have not learn anything from the last year’s</w:t>
      </w:r>
      <w:r w:rsidR="00FA7D80" w:rsidRPr="00596345">
        <w:rPr>
          <w:rFonts w:ascii="Arial" w:hAnsi="Arial" w:cs="Arial"/>
          <w:bCs/>
          <w:color w:val="002060"/>
          <w:spacing w:val="-2"/>
          <w:sz w:val="20"/>
          <w:szCs w:val="20"/>
          <w:lang w:val="en-US"/>
        </w:rPr>
        <w:t xml:space="preserve"> protests. We, as a society, can only hope that the parties will finally stop creating an atmosphere of conflicts and instability, leaving the government they established to do its job in the best interest of the citizens without standing in its way</w:t>
      </w:r>
      <w:r w:rsidR="00F76A6B" w:rsidRPr="00596345">
        <w:rPr>
          <w:rFonts w:ascii="Arial" w:hAnsi="Arial" w:cs="Arial"/>
          <w:bCs/>
          <w:color w:val="002060"/>
          <w:spacing w:val="-2"/>
          <w:sz w:val="20"/>
          <w:szCs w:val="20"/>
          <w:lang w:val="en-US"/>
        </w:rPr>
        <w:t>.</w:t>
      </w:r>
    </w:p>
    <w:p w:rsidR="0015048C" w:rsidRPr="00596345" w:rsidRDefault="0015048C" w:rsidP="00D7677C">
      <w:pPr>
        <w:spacing w:line="360" w:lineRule="auto"/>
        <w:jc w:val="both"/>
        <w:rPr>
          <w:rFonts w:ascii="Arial" w:hAnsi="Arial" w:cs="Arial"/>
          <w:bCs/>
          <w:color w:val="FF0000"/>
          <w:spacing w:val="-2"/>
          <w:sz w:val="20"/>
          <w:szCs w:val="20"/>
          <w:lang w:val="en-US"/>
        </w:rPr>
      </w:pPr>
    </w:p>
    <w:p w:rsidR="00746378" w:rsidRPr="00596345" w:rsidRDefault="00FA7D80" w:rsidP="00D7677C">
      <w:pPr>
        <w:spacing w:line="360" w:lineRule="auto"/>
        <w:jc w:val="both"/>
        <w:rPr>
          <w:rFonts w:ascii="Arial" w:eastAsia="Calibri" w:hAnsi="Arial" w:cs="Arial"/>
          <w:color w:val="002060"/>
          <w:spacing w:val="-2"/>
          <w:sz w:val="20"/>
          <w:szCs w:val="20"/>
          <w:lang w:val="en-US" w:eastAsia="bs-Latn-BA"/>
        </w:rPr>
      </w:pPr>
      <w:r w:rsidRPr="00596345">
        <w:rPr>
          <w:rFonts w:ascii="Arial" w:hAnsi="Arial" w:cs="Arial"/>
          <w:bCs/>
          <w:color w:val="002060"/>
          <w:spacing w:val="-2"/>
          <w:sz w:val="20"/>
          <w:szCs w:val="20"/>
          <w:lang w:val="en-US"/>
        </w:rPr>
        <w:t xml:space="preserve">We urge the new Government to start working without losing any more time and to focus on the most significant problems of the citizens and the country. Actually we urge it to fulfil its promises stated in the inaugural speech of its first man. We also urge the parties, especially the ones of ruling coalition, to </w:t>
      </w:r>
      <w:r w:rsidR="00596345" w:rsidRPr="00596345">
        <w:rPr>
          <w:rFonts w:ascii="Arial" w:hAnsi="Arial" w:cs="Arial"/>
          <w:bCs/>
          <w:color w:val="002060"/>
          <w:spacing w:val="-2"/>
          <w:sz w:val="20"/>
          <w:szCs w:val="20"/>
          <w:lang w:val="en-US"/>
        </w:rPr>
        <w:t>adhere to the</w:t>
      </w:r>
      <w:r w:rsidRPr="00596345">
        <w:rPr>
          <w:rFonts w:ascii="Arial" w:hAnsi="Arial" w:cs="Arial"/>
          <w:bCs/>
          <w:color w:val="002060"/>
          <w:spacing w:val="-2"/>
          <w:sz w:val="20"/>
          <w:szCs w:val="20"/>
          <w:lang w:val="en-US"/>
        </w:rPr>
        <w:t xml:space="preserve"> commitments they accepted by signing the Statement on the European path of BiH</w:t>
      </w:r>
      <w:r w:rsidR="00D051A3" w:rsidRPr="00596345">
        <w:rPr>
          <w:rFonts w:ascii="Arial" w:eastAsia="Calibri" w:hAnsi="Arial" w:cs="Arial"/>
          <w:color w:val="002060"/>
          <w:spacing w:val="-2"/>
          <w:sz w:val="20"/>
          <w:szCs w:val="20"/>
          <w:lang w:val="en-US" w:eastAsia="bs-Latn-BA"/>
        </w:rPr>
        <w:t>.</w:t>
      </w:r>
    </w:p>
    <w:p w:rsidR="0056028D" w:rsidRPr="00596345" w:rsidRDefault="0056028D" w:rsidP="00D7677C">
      <w:pPr>
        <w:spacing w:line="360" w:lineRule="auto"/>
        <w:jc w:val="both"/>
        <w:rPr>
          <w:rFonts w:ascii="Arial" w:eastAsia="Calibri" w:hAnsi="Arial" w:cs="Arial"/>
          <w:color w:val="002060"/>
          <w:spacing w:val="-2"/>
          <w:sz w:val="20"/>
          <w:szCs w:val="20"/>
          <w:lang w:val="en-US" w:eastAsia="bs-Latn-BA"/>
        </w:rPr>
      </w:pPr>
    </w:p>
    <w:p w:rsidR="005C0CED" w:rsidRPr="00596345" w:rsidRDefault="005C0CED" w:rsidP="00AA67F3">
      <w:pPr>
        <w:spacing w:line="360" w:lineRule="auto"/>
        <w:rPr>
          <w:rFonts w:ascii="Arial" w:hAnsi="Arial" w:cs="Arial"/>
          <w:spacing w:val="-2"/>
          <w:sz w:val="20"/>
          <w:szCs w:val="20"/>
          <w:lang w:val="en-US"/>
        </w:rPr>
      </w:pPr>
    </w:p>
    <w:sectPr w:rsidR="005C0CED" w:rsidRPr="00596345" w:rsidSect="00895C6E">
      <w:pgSz w:w="11906" w:h="16838"/>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3B7" w:rsidRDefault="00E863B7" w:rsidP="004048CC">
      <w:r>
        <w:separator/>
      </w:r>
    </w:p>
  </w:endnote>
  <w:endnote w:type="continuationSeparator" w:id="0">
    <w:p w:rsidR="00E863B7" w:rsidRDefault="00E863B7" w:rsidP="0040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3B7" w:rsidRDefault="00E863B7" w:rsidP="004048CC">
      <w:r>
        <w:separator/>
      </w:r>
    </w:p>
  </w:footnote>
  <w:footnote w:type="continuationSeparator" w:id="0">
    <w:p w:rsidR="00E863B7" w:rsidRDefault="00E863B7" w:rsidP="00404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15pt;height:12.15pt" o:bullet="t">
        <v:imagedata r:id="rId1" o:title="msoEB40"/>
      </v:shape>
    </w:pict>
  </w:numPicBullet>
  <w:abstractNum w:abstractNumId="0">
    <w:nsid w:val="02634580"/>
    <w:multiLevelType w:val="hybridMultilevel"/>
    <w:tmpl w:val="288E36F8"/>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0A756AF9"/>
    <w:multiLevelType w:val="hybridMultilevel"/>
    <w:tmpl w:val="88E2E5F4"/>
    <w:lvl w:ilvl="0" w:tplc="04090001">
      <w:start w:val="1"/>
      <w:numFmt w:val="bullet"/>
      <w:lvlText w:val=""/>
      <w:lvlJc w:val="left"/>
      <w:pPr>
        <w:ind w:left="578" w:hanging="360"/>
      </w:pPr>
      <w:rPr>
        <w:rFonts w:ascii="Symbol" w:hAnsi="Symbol" w:hint="default"/>
      </w:rPr>
    </w:lvl>
    <w:lvl w:ilvl="1" w:tplc="04090003">
      <w:start w:val="1"/>
      <w:numFmt w:val="bullet"/>
      <w:lvlText w:val="o"/>
      <w:lvlJc w:val="left"/>
      <w:pPr>
        <w:ind w:left="1298" w:hanging="360"/>
      </w:pPr>
      <w:rPr>
        <w:rFonts w:ascii="Courier New" w:hAnsi="Courier New" w:hint="default"/>
      </w:rPr>
    </w:lvl>
    <w:lvl w:ilvl="2" w:tplc="04090005">
      <w:start w:val="1"/>
      <w:numFmt w:val="bullet"/>
      <w:lvlText w:val=""/>
      <w:lvlJc w:val="left"/>
      <w:pPr>
        <w:ind w:left="2018" w:hanging="360"/>
      </w:pPr>
      <w:rPr>
        <w:rFonts w:ascii="Wingdings" w:hAnsi="Wingdings" w:hint="default"/>
      </w:rPr>
    </w:lvl>
    <w:lvl w:ilvl="3" w:tplc="04090001">
      <w:start w:val="1"/>
      <w:numFmt w:val="bullet"/>
      <w:lvlText w:val=""/>
      <w:lvlJc w:val="left"/>
      <w:pPr>
        <w:ind w:left="2738" w:hanging="360"/>
      </w:pPr>
      <w:rPr>
        <w:rFonts w:ascii="Symbol" w:hAnsi="Symbol" w:hint="default"/>
      </w:rPr>
    </w:lvl>
    <w:lvl w:ilvl="4" w:tplc="04090003">
      <w:start w:val="1"/>
      <w:numFmt w:val="bullet"/>
      <w:lvlText w:val="o"/>
      <w:lvlJc w:val="left"/>
      <w:pPr>
        <w:ind w:left="3458" w:hanging="360"/>
      </w:pPr>
      <w:rPr>
        <w:rFonts w:ascii="Courier New" w:hAnsi="Courier New" w:hint="default"/>
      </w:rPr>
    </w:lvl>
    <w:lvl w:ilvl="5" w:tplc="04090005">
      <w:start w:val="1"/>
      <w:numFmt w:val="bullet"/>
      <w:lvlText w:val=""/>
      <w:lvlJc w:val="left"/>
      <w:pPr>
        <w:ind w:left="4178" w:hanging="360"/>
      </w:pPr>
      <w:rPr>
        <w:rFonts w:ascii="Wingdings" w:hAnsi="Wingdings" w:hint="default"/>
      </w:rPr>
    </w:lvl>
    <w:lvl w:ilvl="6" w:tplc="04090001">
      <w:start w:val="1"/>
      <w:numFmt w:val="bullet"/>
      <w:lvlText w:val=""/>
      <w:lvlJc w:val="left"/>
      <w:pPr>
        <w:ind w:left="4898" w:hanging="360"/>
      </w:pPr>
      <w:rPr>
        <w:rFonts w:ascii="Symbol" w:hAnsi="Symbol" w:hint="default"/>
      </w:rPr>
    </w:lvl>
    <w:lvl w:ilvl="7" w:tplc="04090003">
      <w:start w:val="1"/>
      <w:numFmt w:val="bullet"/>
      <w:lvlText w:val="o"/>
      <w:lvlJc w:val="left"/>
      <w:pPr>
        <w:ind w:left="5618" w:hanging="360"/>
      </w:pPr>
      <w:rPr>
        <w:rFonts w:ascii="Courier New" w:hAnsi="Courier New" w:hint="default"/>
      </w:rPr>
    </w:lvl>
    <w:lvl w:ilvl="8" w:tplc="04090005">
      <w:start w:val="1"/>
      <w:numFmt w:val="bullet"/>
      <w:lvlText w:val=""/>
      <w:lvlJc w:val="left"/>
      <w:pPr>
        <w:ind w:left="6338" w:hanging="360"/>
      </w:pPr>
      <w:rPr>
        <w:rFonts w:ascii="Wingdings" w:hAnsi="Wingdings" w:hint="default"/>
      </w:rPr>
    </w:lvl>
  </w:abstractNum>
  <w:abstractNum w:abstractNumId="2">
    <w:nsid w:val="105F4192"/>
    <w:multiLevelType w:val="hybridMultilevel"/>
    <w:tmpl w:val="4C108D5E"/>
    <w:lvl w:ilvl="0" w:tplc="041A000B">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13BB330A"/>
    <w:multiLevelType w:val="hybridMultilevel"/>
    <w:tmpl w:val="808CF9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F791193"/>
    <w:multiLevelType w:val="hybridMultilevel"/>
    <w:tmpl w:val="6B3A29E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nsid w:val="29E500A6"/>
    <w:multiLevelType w:val="hybridMultilevel"/>
    <w:tmpl w:val="1F961FD0"/>
    <w:lvl w:ilvl="0" w:tplc="141A000F">
      <w:start w:val="1"/>
      <w:numFmt w:val="decimal"/>
      <w:lvlText w:val="%1."/>
      <w:lvlJc w:val="left"/>
      <w:pPr>
        <w:ind w:left="786" w:hanging="360"/>
      </w:pPr>
    </w:lvl>
    <w:lvl w:ilvl="1" w:tplc="141A0019" w:tentative="1">
      <w:start w:val="1"/>
      <w:numFmt w:val="lowerLetter"/>
      <w:lvlText w:val="%2."/>
      <w:lvlJc w:val="left"/>
      <w:pPr>
        <w:ind w:left="1506" w:hanging="360"/>
      </w:pPr>
    </w:lvl>
    <w:lvl w:ilvl="2" w:tplc="141A001B" w:tentative="1">
      <w:start w:val="1"/>
      <w:numFmt w:val="lowerRoman"/>
      <w:lvlText w:val="%3."/>
      <w:lvlJc w:val="right"/>
      <w:pPr>
        <w:ind w:left="2226" w:hanging="180"/>
      </w:pPr>
    </w:lvl>
    <w:lvl w:ilvl="3" w:tplc="141A000F" w:tentative="1">
      <w:start w:val="1"/>
      <w:numFmt w:val="decimal"/>
      <w:lvlText w:val="%4."/>
      <w:lvlJc w:val="left"/>
      <w:pPr>
        <w:ind w:left="2946" w:hanging="360"/>
      </w:pPr>
    </w:lvl>
    <w:lvl w:ilvl="4" w:tplc="141A0019" w:tentative="1">
      <w:start w:val="1"/>
      <w:numFmt w:val="lowerLetter"/>
      <w:lvlText w:val="%5."/>
      <w:lvlJc w:val="left"/>
      <w:pPr>
        <w:ind w:left="3666" w:hanging="360"/>
      </w:pPr>
    </w:lvl>
    <w:lvl w:ilvl="5" w:tplc="141A001B" w:tentative="1">
      <w:start w:val="1"/>
      <w:numFmt w:val="lowerRoman"/>
      <w:lvlText w:val="%6."/>
      <w:lvlJc w:val="right"/>
      <w:pPr>
        <w:ind w:left="4386" w:hanging="180"/>
      </w:pPr>
    </w:lvl>
    <w:lvl w:ilvl="6" w:tplc="141A000F" w:tentative="1">
      <w:start w:val="1"/>
      <w:numFmt w:val="decimal"/>
      <w:lvlText w:val="%7."/>
      <w:lvlJc w:val="left"/>
      <w:pPr>
        <w:ind w:left="5106" w:hanging="360"/>
      </w:pPr>
    </w:lvl>
    <w:lvl w:ilvl="7" w:tplc="141A0019" w:tentative="1">
      <w:start w:val="1"/>
      <w:numFmt w:val="lowerLetter"/>
      <w:lvlText w:val="%8."/>
      <w:lvlJc w:val="left"/>
      <w:pPr>
        <w:ind w:left="5826" w:hanging="360"/>
      </w:pPr>
    </w:lvl>
    <w:lvl w:ilvl="8" w:tplc="141A001B" w:tentative="1">
      <w:start w:val="1"/>
      <w:numFmt w:val="lowerRoman"/>
      <w:lvlText w:val="%9."/>
      <w:lvlJc w:val="right"/>
      <w:pPr>
        <w:ind w:left="6546" w:hanging="180"/>
      </w:pPr>
    </w:lvl>
  </w:abstractNum>
  <w:abstractNum w:abstractNumId="6">
    <w:nsid w:val="2CC83195"/>
    <w:multiLevelType w:val="hybridMultilevel"/>
    <w:tmpl w:val="E272D0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34ED24FC"/>
    <w:multiLevelType w:val="hybridMultilevel"/>
    <w:tmpl w:val="17429E8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nsid w:val="3EE6451C"/>
    <w:multiLevelType w:val="hybridMultilevel"/>
    <w:tmpl w:val="F6640008"/>
    <w:lvl w:ilvl="0" w:tplc="7BFE461C">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nsid w:val="420A3B49"/>
    <w:multiLevelType w:val="hybridMultilevel"/>
    <w:tmpl w:val="2D5EB33A"/>
    <w:lvl w:ilvl="0" w:tplc="C786E67E">
      <w:start w:val="80"/>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nsid w:val="42FB4C22"/>
    <w:multiLevelType w:val="hybridMultilevel"/>
    <w:tmpl w:val="EEE8D6F0"/>
    <w:lvl w:ilvl="0" w:tplc="041A0001">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1">
    <w:nsid w:val="4419471B"/>
    <w:multiLevelType w:val="hybridMultilevel"/>
    <w:tmpl w:val="4C164452"/>
    <w:lvl w:ilvl="0" w:tplc="141A0007">
      <w:start w:val="1"/>
      <w:numFmt w:val="bullet"/>
      <w:lvlText w:val=""/>
      <w:lvlPicBulletId w:val="0"/>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nsid w:val="485F178C"/>
    <w:multiLevelType w:val="hybridMultilevel"/>
    <w:tmpl w:val="0FAA3D5A"/>
    <w:lvl w:ilvl="0" w:tplc="041A0005">
      <w:start w:val="1"/>
      <w:numFmt w:val="bullet"/>
      <w:lvlText w:val=""/>
      <w:lvlJc w:val="left"/>
      <w:pPr>
        <w:ind w:left="578" w:hanging="360"/>
      </w:pPr>
      <w:rPr>
        <w:rFonts w:ascii="Wingdings" w:hAnsi="Wingdings"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3">
    <w:nsid w:val="4C9F42C6"/>
    <w:multiLevelType w:val="hybridMultilevel"/>
    <w:tmpl w:val="6B3A29E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
    <w:nsid w:val="4CE23A63"/>
    <w:multiLevelType w:val="hybridMultilevel"/>
    <w:tmpl w:val="36BC5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EF15E6"/>
    <w:multiLevelType w:val="hybridMultilevel"/>
    <w:tmpl w:val="F6E07A92"/>
    <w:lvl w:ilvl="0" w:tplc="48C297C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9B696A"/>
    <w:multiLevelType w:val="hybridMultilevel"/>
    <w:tmpl w:val="93D01A7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nsid w:val="56ED79A8"/>
    <w:multiLevelType w:val="hybridMultilevel"/>
    <w:tmpl w:val="C3F4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204573"/>
    <w:multiLevelType w:val="hybridMultilevel"/>
    <w:tmpl w:val="06BE21D4"/>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9">
    <w:nsid w:val="6D452DDE"/>
    <w:multiLevelType w:val="hybridMultilevel"/>
    <w:tmpl w:val="64DA908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
    <w:nsid w:val="734A2F46"/>
    <w:multiLevelType w:val="hybridMultilevel"/>
    <w:tmpl w:val="86C6EF6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75B45B2F"/>
    <w:multiLevelType w:val="hybridMultilevel"/>
    <w:tmpl w:val="B016B4F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772046F3"/>
    <w:multiLevelType w:val="hybridMultilevel"/>
    <w:tmpl w:val="3F66B894"/>
    <w:lvl w:ilvl="0" w:tplc="492C922C">
      <w:numFmt w:val="bullet"/>
      <w:lvlText w:val=""/>
      <w:lvlJc w:val="left"/>
      <w:pPr>
        <w:ind w:left="720" w:hanging="360"/>
      </w:pPr>
      <w:rPr>
        <w:rFonts w:ascii="Symbol" w:eastAsia="Times New Roman" w:hAnsi="Symbo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3">
    <w:nsid w:val="78B34070"/>
    <w:multiLevelType w:val="hybridMultilevel"/>
    <w:tmpl w:val="B7BE745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nsid w:val="7F360604"/>
    <w:multiLevelType w:val="hybridMultilevel"/>
    <w:tmpl w:val="53F44928"/>
    <w:lvl w:ilvl="0" w:tplc="B71E8906">
      <w:numFmt w:val="bullet"/>
      <w:lvlText w:val=""/>
      <w:lvlJc w:val="left"/>
      <w:pPr>
        <w:ind w:left="720" w:hanging="360"/>
      </w:pPr>
      <w:rPr>
        <w:rFonts w:ascii="Symbol" w:eastAsia="Times New Roman" w:hAnsi="Symbo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
    <w:nsid w:val="7FB10563"/>
    <w:multiLevelType w:val="hybridMultilevel"/>
    <w:tmpl w:val="24BEE87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3"/>
  </w:num>
  <w:num w:numId="2">
    <w:abstractNumId w:val="19"/>
  </w:num>
  <w:num w:numId="3">
    <w:abstractNumId w:val="2"/>
  </w:num>
  <w:num w:numId="4">
    <w:abstractNumId w:val="17"/>
  </w:num>
  <w:num w:numId="5">
    <w:abstractNumId w:val="14"/>
  </w:num>
  <w:num w:numId="6">
    <w:abstractNumId w:val="15"/>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6"/>
  </w:num>
  <w:num w:numId="11">
    <w:abstractNumId w:val="23"/>
  </w:num>
  <w:num w:numId="12">
    <w:abstractNumId w:val="24"/>
  </w:num>
  <w:num w:numId="13">
    <w:abstractNumId w:val="22"/>
  </w:num>
  <w:num w:numId="14">
    <w:abstractNumId w:val="25"/>
  </w:num>
  <w:num w:numId="15">
    <w:abstractNumId w:val="9"/>
  </w:num>
  <w:num w:numId="16">
    <w:abstractNumId w:val="6"/>
  </w:num>
  <w:num w:numId="17">
    <w:abstractNumId w:val="12"/>
  </w:num>
  <w:num w:numId="18">
    <w:abstractNumId w:val="20"/>
  </w:num>
  <w:num w:numId="19">
    <w:abstractNumId w:val="18"/>
  </w:num>
  <w:num w:numId="20">
    <w:abstractNumId w:val="11"/>
  </w:num>
  <w:num w:numId="21">
    <w:abstractNumId w:val="21"/>
  </w:num>
  <w:num w:numId="22">
    <w:abstractNumId w:val="0"/>
  </w:num>
  <w:num w:numId="23">
    <w:abstractNumId w:val="5"/>
  </w:num>
  <w:num w:numId="24">
    <w:abstractNumId w:val="8"/>
  </w:num>
  <w:num w:numId="25">
    <w:abstractNumId w:val="7"/>
  </w:num>
  <w:num w:numId="26">
    <w:abstractNumId w:val="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B6E"/>
    <w:rsid w:val="000001D5"/>
    <w:rsid w:val="000003B3"/>
    <w:rsid w:val="00000A59"/>
    <w:rsid w:val="00000D1B"/>
    <w:rsid w:val="0000105F"/>
    <w:rsid w:val="00002A2C"/>
    <w:rsid w:val="000032E4"/>
    <w:rsid w:val="00005182"/>
    <w:rsid w:val="00006264"/>
    <w:rsid w:val="000073A7"/>
    <w:rsid w:val="000120F6"/>
    <w:rsid w:val="000123B3"/>
    <w:rsid w:val="000150BC"/>
    <w:rsid w:val="00017ABD"/>
    <w:rsid w:val="00021A4B"/>
    <w:rsid w:val="00022E91"/>
    <w:rsid w:val="0002360F"/>
    <w:rsid w:val="000275A5"/>
    <w:rsid w:val="00031FD0"/>
    <w:rsid w:val="000327ED"/>
    <w:rsid w:val="0003362C"/>
    <w:rsid w:val="000338AB"/>
    <w:rsid w:val="00033A26"/>
    <w:rsid w:val="00034743"/>
    <w:rsid w:val="0003578E"/>
    <w:rsid w:val="00037D99"/>
    <w:rsid w:val="00040C1E"/>
    <w:rsid w:val="00043F8D"/>
    <w:rsid w:val="000440A8"/>
    <w:rsid w:val="000448D5"/>
    <w:rsid w:val="00047669"/>
    <w:rsid w:val="00050441"/>
    <w:rsid w:val="00050E0E"/>
    <w:rsid w:val="00051BBB"/>
    <w:rsid w:val="00060D8C"/>
    <w:rsid w:val="00061527"/>
    <w:rsid w:val="00062777"/>
    <w:rsid w:val="00064119"/>
    <w:rsid w:val="00064CE2"/>
    <w:rsid w:val="00070E1E"/>
    <w:rsid w:val="00075EA7"/>
    <w:rsid w:val="00076A29"/>
    <w:rsid w:val="00087A65"/>
    <w:rsid w:val="00087C23"/>
    <w:rsid w:val="000931DA"/>
    <w:rsid w:val="000A215E"/>
    <w:rsid w:val="000A39BD"/>
    <w:rsid w:val="000A3F22"/>
    <w:rsid w:val="000A5604"/>
    <w:rsid w:val="000A6E26"/>
    <w:rsid w:val="000B04B9"/>
    <w:rsid w:val="000B09C8"/>
    <w:rsid w:val="000B1095"/>
    <w:rsid w:val="000B18FF"/>
    <w:rsid w:val="000B3FD4"/>
    <w:rsid w:val="000B7878"/>
    <w:rsid w:val="000C0D25"/>
    <w:rsid w:val="000C1D7F"/>
    <w:rsid w:val="000C276A"/>
    <w:rsid w:val="000C4902"/>
    <w:rsid w:val="000C4943"/>
    <w:rsid w:val="000C6822"/>
    <w:rsid w:val="000C7713"/>
    <w:rsid w:val="000D04E4"/>
    <w:rsid w:val="000D378A"/>
    <w:rsid w:val="000D4680"/>
    <w:rsid w:val="000E5075"/>
    <w:rsid w:val="000E56AF"/>
    <w:rsid w:val="000E5BBA"/>
    <w:rsid w:val="000F4DD1"/>
    <w:rsid w:val="000F64C4"/>
    <w:rsid w:val="000F6831"/>
    <w:rsid w:val="000F7B29"/>
    <w:rsid w:val="001071E8"/>
    <w:rsid w:val="00107529"/>
    <w:rsid w:val="00107594"/>
    <w:rsid w:val="001104D4"/>
    <w:rsid w:val="00112AF2"/>
    <w:rsid w:val="00112D5A"/>
    <w:rsid w:val="001144F6"/>
    <w:rsid w:val="00114D44"/>
    <w:rsid w:val="001225C5"/>
    <w:rsid w:val="00122982"/>
    <w:rsid w:val="00122EA6"/>
    <w:rsid w:val="001233DC"/>
    <w:rsid w:val="001250B8"/>
    <w:rsid w:val="00125C1D"/>
    <w:rsid w:val="001268F1"/>
    <w:rsid w:val="00126FB7"/>
    <w:rsid w:val="00130F7B"/>
    <w:rsid w:val="001371A1"/>
    <w:rsid w:val="00137DEB"/>
    <w:rsid w:val="0014031D"/>
    <w:rsid w:val="001430C7"/>
    <w:rsid w:val="0014317C"/>
    <w:rsid w:val="0015048C"/>
    <w:rsid w:val="00150EE5"/>
    <w:rsid w:val="00151B21"/>
    <w:rsid w:val="00153296"/>
    <w:rsid w:val="00156D5D"/>
    <w:rsid w:val="001601E7"/>
    <w:rsid w:val="00161CB9"/>
    <w:rsid w:val="00163731"/>
    <w:rsid w:val="00164974"/>
    <w:rsid w:val="00166F41"/>
    <w:rsid w:val="001706EE"/>
    <w:rsid w:val="00172B0E"/>
    <w:rsid w:val="00174F7B"/>
    <w:rsid w:val="00175455"/>
    <w:rsid w:val="00177665"/>
    <w:rsid w:val="0018076A"/>
    <w:rsid w:val="001870C2"/>
    <w:rsid w:val="0018778E"/>
    <w:rsid w:val="001A03B1"/>
    <w:rsid w:val="001A0E0B"/>
    <w:rsid w:val="001A284C"/>
    <w:rsid w:val="001A5E13"/>
    <w:rsid w:val="001B154F"/>
    <w:rsid w:val="001B547C"/>
    <w:rsid w:val="001B687D"/>
    <w:rsid w:val="001B70CC"/>
    <w:rsid w:val="001C4CEB"/>
    <w:rsid w:val="001C4F52"/>
    <w:rsid w:val="001C6E31"/>
    <w:rsid w:val="001D2F7F"/>
    <w:rsid w:val="001D38F9"/>
    <w:rsid w:val="001D72DD"/>
    <w:rsid w:val="001E0C12"/>
    <w:rsid w:val="001E178E"/>
    <w:rsid w:val="001F3863"/>
    <w:rsid w:val="001F6B81"/>
    <w:rsid w:val="001F6F83"/>
    <w:rsid w:val="001F7940"/>
    <w:rsid w:val="002000F9"/>
    <w:rsid w:val="00200F89"/>
    <w:rsid w:val="0020146F"/>
    <w:rsid w:val="00202B97"/>
    <w:rsid w:val="002042B1"/>
    <w:rsid w:val="002048CB"/>
    <w:rsid w:val="00207596"/>
    <w:rsid w:val="00207784"/>
    <w:rsid w:val="00211056"/>
    <w:rsid w:val="00212717"/>
    <w:rsid w:val="00216C1C"/>
    <w:rsid w:val="002171F3"/>
    <w:rsid w:val="00222B17"/>
    <w:rsid w:val="00225014"/>
    <w:rsid w:val="002260ED"/>
    <w:rsid w:val="00226A26"/>
    <w:rsid w:val="00231002"/>
    <w:rsid w:val="002330E5"/>
    <w:rsid w:val="002356F6"/>
    <w:rsid w:val="002361B9"/>
    <w:rsid w:val="0023694F"/>
    <w:rsid w:val="00241464"/>
    <w:rsid w:val="00246B0B"/>
    <w:rsid w:val="00251935"/>
    <w:rsid w:val="002575BC"/>
    <w:rsid w:val="00261D35"/>
    <w:rsid w:val="00267D3D"/>
    <w:rsid w:val="0027099A"/>
    <w:rsid w:val="0027341E"/>
    <w:rsid w:val="0027762B"/>
    <w:rsid w:val="00290C4E"/>
    <w:rsid w:val="00293ABB"/>
    <w:rsid w:val="00294133"/>
    <w:rsid w:val="00294C36"/>
    <w:rsid w:val="0029568C"/>
    <w:rsid w:val="002A086A"/>
    <w:rsid w:val="002A229C"/>
    <w:rsid w:val="002A768F"/>
    <w:rsid w:val="002A7DE2"/>
    <w:rsid w:val="002A7EBA"/>
    <w:rsid w:val="002B1B85"/>
    <w:rsid w:val="002B1C78"/>
    <w:rsid w:val="002B232A"/>
    <w:rsid w:val="002B3C0B"/>
    <w:rsid w:val="002B562D"/>
    <w:rsid w:val="002C0AAD"/>
    <w:rsid w:val="002C0DE8"/>
    <w:rsid w:val="002C459F"/>
    <w:rsid w:val="002C5630"/>
    <w:rsid w:val="002C7121"/>
    <w:rsid w:val="002C7513"/>
    <w:rsid w:val="002D3C3A"/>
    <w:rsid w:val="002D533D"/>
    <w:rsid w:val="002E0947"/>
    <w:rsid w:val="002E1DE4"/>
    <w:rsid w:val="002E1E54"/>
    <w:rsid w:val="002E75EA"/>
    <w:rsid w:val="002F07A0"/>
    <w:rsid w:val="002F2BC7"/>
    <w:rsid w:val="002F2F84"/>
    <w:rsid w:val="002F7C71"/>
    <w:rsid w:val="00300293"/>
    <w:rsid w:val="00300A5F"/>
    <w:rsid w:val="0030174C"/>
    <w:rsid w:val="00301DB6"/>
    <w:rsid w:val="00303DAA"/>
    <w:rsid w:val="00306228"/>
    <w:rsid w:val="003124DA"/>
    <w:rsid w:val="003146DF"/>
    <w:rsid w:val="003151BF"/>
    <w:rsid w:val="00321B7E"/>
    <w:rsid w:val="00321BC9"/>
    <w:rsid w:val="00322814"/>
    <w:rsid w:val="0032534F"/>
    <w:rsid w:val="00335241"/>
    <w:rsid w:val="003379DD"/>
    <w:rsid w:val="00340176"/>
    <w:rsid w:val="003419E0"/>
    <w:rsid w:val="00343C22"/>
    <w:rsid w:val="00344609"/>
    <w:rsid w:val="00353083"/>
    <w:rsid w:val="0035319B"/>
    <w:rsid w:val="003533E0"/>
    <w:rsid w:val="00355A7C"/>
    <w:rsid w:val="0035603B"/>
    <w:rsid w:val="003644F2"/>
    <w:rsid w:val="00366690"/>
    <w:rsid w:val="0036670A"/>
    <w:rsid w:val="00366CFA"/>
    <w:rsid w:val="003672EF"/>
    <w:rsid w:val="0036752B"/>
    <w:rsid w:val="00372055"/>
    <w:rsid w:val="00373BE0"/>
    <w:rsid w:val="00380506"/>
    <w:rsid w:val="0038188A"/>
    <w:rsid w:val="00382337"/>
    <w:rsid w:val="00383568"/>
    <w:rsid w:val="003839A2"/>
    <w:rsid w:val="003843DC"/>
    <w:rsid w:val="003855B6"/>
    <w:rsid w:val="00385C0A"/>
    <w:rsid w:val="00387C0B"/>
    <w:rsid w:val="003905CA"/>
    <w:rsid w:val="00392297"/>
    <w:rsid w:val="00393372"/>
    <w:rsid w:val="00395877"/>
    <w:rsid w:val="003A0027"/>
    <w:rsid w:val="003A2588"/>
    <w:rsid w:val="003A5F19"/>
    <w:rsid w:val="003A6055"/>
    <w:rsid w:val="003B1F23"/>
    <w:rsid w:val="003B34C3"/>
    <w:rsid w:val="003B7C83"/>
    <w:rsid w:val="003B7E2C"/>
    <w:rsid w:val="003D1887"/>
    <w:rsid w:val="003D1A37"/>
    <w:rsid w:val="003D5564"/>
    <w:rsid w:val="003D7274"/>
    <w:rsid w:val="003D773B"/>
    <w:rsid w:val="003E3174"/>
    <w:rsid w:val="003E375F"/>
    <w:rsid w:val="003E3DB4"/>
    <w:rsid w:val="003E5312"/>
    <w:rsid w:val="003E5EFE"/>
    <w:rsid w:val="003E7106"/>
    <w:rsid w:val="003F0188"/>
    <w:rsid w:val="003F0CE4"/>
    <w:rsid w:val="003F125D"/>
    <w:rsid w:val="003F2DC3"/>
    <w:rsid w:val="003F7F72"/>
    <w:rsid w:val="004048CC"/>
    <w:rsid w:val="0041037A"/>
    <w:rsid w:val="00416F9C"/>
    <w:rsid w:val="004220E8"/>
    <w:rsid w:val="004232B2"/>
    <w:rsid w:val="00423E23"/>
    <w:rsid w:val="00431CDD"/>
    <w:rsid w:val="0044191E"/>
    <w:rsid w:val="00442AEA"/>
    <w:rsid w:val="00443926"/>
    <w:rsid w:val="00444EE8"/>
    <w:rsid w:val="0044742C"/>
    <w:rsid w:val="00452234"/>
    <w:rsid w:val="00453B0D"/>
    <w:rsid w:val="004559A1"/>
    <w:rsid w:val="004562EE"/>
    <w:rsid w:val="004619FB"/>
    <w:rsid w:val="00465796"/>
    <w:rsid w:val="0046776B"/>
    <w:rsid w:val="00471EB6"/>
    <w:rsid w:val="00472AFD"/>
    <w:rsid w:val="00472B6E"/>
    <w:rsid w:val="004766F5"/>
    <w:rsid w:val="004767FD"/>
    <w:rsid w:val="00480C99"/>
    <w:rsid w:val="00480DFD"/>
    <w:rsid w:val="004813E6"/>
    <w:rsid w:val="0048167B"/>
    <w:rsid w:val="00482DA2"/>
    <w:rsid w:val="00483347"/>
    <w:rsid w:val="00483505"/>
    <w:rsid w:val="004868B8"/>
    <w:rsid w:val="00486B4F"/>
    <w:rsid w:val="004909DD"/>
    <w:rsid w:val="00491BC4"/>
    <w:rsid w:val="00492CAF"/>
    <w:rsid w:val="004960E5"/>
    <w:rsid w:val="004A0919"/>
    <w:rsid w:val="004A3247"/>
    <w:rsid w:val="004A3C41"/>
    <w:rsid w:val="004A4598"/>
    <w:rsid w:val="004A6018"/>
    <w:rsid w:val="004A7539"/>
    <w:rsid w:val="004B279D"/>
    <w:rsid w:val="004B3170"/>
    <w:rsid w:val="004C1361"/>
    <w:rsid w:val="004C2738"/>
    <w:rsid w:val="004C3770"/>
    <w:rsid w:val="004C3B06"/>
    <w:rsid w:val="004C4DC6"/>
    <w:rsid w:val="004C51FA"/>
    <w:rsid w:val="004C5356"/>
    <w:rsid w:val="004C60FA"/>
    <w:rsid w:val="004C6177"/>
    <w:rsid w:val="004C655F"/>
    <w:rsid w:val="004D0862"/>
    <w:rsid w:val="004D0FC5"/>
    <w:rsid w:val="004E206C"/>
    <w:rsid w:val="004E54E8"/>
    <w:rsid w:val="004E5E0A"/>
    <w:rsid w:val="004E7D22"/>
    <w:rsid w:val="004F0EE0"/>
    <w:rsid w:val="004F45F0"/>
    <w:rsid w:val="00500E35"/>
    <w:rsid w:val="00502AD0"/>
    <w:rsid w:val="00502D95"/>
    <w:rsid w:val="005104E8"/>
    <w:rsid w:val="0051251E"/>
    <w:rsid w:val="00517315"/>
    <w:rsid w:val="00517D56"/>
    <w:rsid w:val="00517E8C"/>
    <w:rsid w:val="00521137"/>
    <w:rsid w:val="005219D4"/>
    <w:rsid w:val="00521A84"/>
    <w:rsid w:val="00522156"/>
    <w:rsid w:val="00527BF7"/>
    <w:rsid w:val="005347E0"/>
    <w:rsid w:val="00534BB7"/>
    <w:rsid w:val="00535E61"/>
    <w:rsid w:val="0054160B"/>
    <w:rsid w:val="00541C37"/>
    <w:rsid w:val="00541EF7"/>
    <w:rsid w:val="0054292B"/>
    <w:rsid w:val="00545041"/>
    <w:rsid w:val="0054535D"/>
    <w:rsid w:val="00546C18"/>
    <w:rsid w:val="00553684"/>
    <w:rsid w:val="0056028D"/>
    <w:rsid w:val="00560B79"/>
    <w:rsid w:val="00566476"/>
    <w:rsid w:val="0056749D"/>
    <w:rsid w:val="00567C77"/>
    <w:rsid w:val="00570142"/>
    <w:rsid w:val="0057129B"/>
    <w:rsid w:val="005713C2"/>
    <w:rsid w:val="00572993"/>
    <w:rsid w:val="0057308E"/>
    <w:rsid w:val="00573AD2"/>
    <w:rsid w:val="00573B18"/>
    <w:rsid w:val="005743DA"/>
    <w:rsid w:val="00575B6B"/>
    <w:rsid w:val="00582D9F"/>
    <w:rsid w:val="005845AA"/>
    <w:rsid w:val="005872B1"/>
    <w:rsid w:val="0059293F"/>
    <w:rsid w:val="00592CD7"/>
    <w:rsid w:val="00596345"/>
    <w:rsid w:val="005A5DFC"/>
    <w:rsid w:val="005A79D1"/>
    <w:rsid w:val="005B0F69"/>
    <w:rsid w:val="005B1A22"/>
    <w:rsid w:val="005B393C"/>
    <w:rsid w:val="005B5B4C"/>
    <w:rsid w:val="005B66A1"/>
    <w:rsid w:val="005B76B4"/>
    <w:rsid w:val="005C0CED"/>
    <w:rsid w:val="005C2183"/>
    <w:rsid w:val="005C218E"/>
    <w:rsid w:val="005D1617"/>
    <w:rsid w:val="005D26AC"/>
    <w:rsid w:val="005D2A92"/>
    <w:rsid w:val="005D7F3D"/>
    <w:rsid w:val="005E2BEF"/>
    <w:rsid w:val="005F6344"/>
    <w:rsid w:val="006019F6"/>
    <w:rsid w:val="00602A7E"/>
    <w:rsid w:val="00603B32"/>
    <w:rsid w:val="006041EA"/>
    <w:rsid w:val="00605523"/>
    <w:rsid w:val="00606945"/>
    <w:rsid w:val="006069A9"/>
    <w:rsid w:val="00607C2E"/>
    <w:rsid w:val="006124E7"/>
    <w:rsid w:val="00612BA9"/>
    <w:rsid w:val="00613658"/>
    <w:rsid w:val="006203C5"/>
    <w:rsid w:val="00621E55"/>
    <w:rsid w:val="00627A32"/>
    <w:rsid w:val="006319C9"/>
    <w:rsid w:val="00634B83"/>
    <w:rsid w:val="0064029A"/>
    <w:rsid w:val="006418CD"/>
    <w:rsid w:val="00642091"/>
    <w:rsid w:val="00643270"/>
    <w:rsid w:val="00643D3D"/>
    <w:rsid w:val="00644A61"/>
    <w:rsid w:val="006467AC"/>
    <w:rsid w:val="00646FA8"/>
    <w:rsid w:val="006511B8"/>
    <w:rsid w:val="00651B83"/>
    <w:rsid w:val="00654320"/>
    <w:rsid w:val="00654BB8"/>
    <w:rsid w:val="00655BD7"/>
    <w:rsid w:val="006561A9"/>
    <w:rsid w:val="00666CBA"/>
    <w:rsid w:val="00667665"/>
    <w:rsid w:val="00667F6C"/>
    <w:rsid w:val="0067283E"/>
    <w:rsid w:val="0067352E"/>
    <w:rsid w:val="00682914"/>
    <w:rsid w:val="006838F6"/>
    <w:rsid w:val="00684538"/>
    <w:rsid w:val="006857D9"/>
    <w:rsid w:val="006A293B"/>
    <w:rsid w:val="006A2DA9"/>
    <w:rsid w:val="006A7969"/>
    <w:rsid w:val="006B3DB6"/>
    <w:rsid w:val="006C2583"/>
    <w:rsid w:val="006C2A2F"/>
    <w:rsid w:val="006C4C8A"/>
    <w:rsid w:val="006C5268"/>
    <w:rsid w:val="006C566E"/>
    <w:rsid w:val="006C6C2F"/>
    <w:rsid w:val="006C77E1"/>
    <w:rsid w:val="006D0A1F"/>
    <w:rsid w:val="006D15E8"/>
    <w:rsid w:val="006D30B7"/>
    <w:rsid w:val="006D770F"/>
    <w:rsid w:val="006F03D2"/>
    <w:rsid w:val="006F1318"/>
    <w:rsid w:val="006F18C2"/>
    <w:rsid w:val="006F1EFD"/>
    <w:rsid w:val="006F709A"/>
    <w:rsid w:val="00700324"/>
    <w:rsid w:val="00700540"/>
    <w:rsid w:val="00700637"/>
    <w:rsid w:val="00700D7C"/>
    <w:rsid w:val="00705DC2"/>
    <w:rsid w:val="0070665A"/>
    <w:rsid w:val="0070696A"/>
    <w:rsid w:val="007069C9"/>
    <w:rsid w:val="00707B1F"/>
    <w:rsid w:val="00707C6C"/>
    <w:rsid w:val="007109C4"/>
    <w:rsid w:val="00711B00"/>
    <w:rsid w:val="007137E0"/>
    <w:rsid w:val="00722CCE"/>
    <w:rsid w:val="00724655"/>
    <w:rsid w:val="00727258"/>
    <w:rsid w:val="007322A4"/>
    <w:rsid w:val="0073368F"/>
    <w:rsid w:val="00734652"/>
    <w:rsid w:val="007363EF"/>
    <w:rsid w:val="00736E74"/>
    <w:rsid w:val="00741A55"/>
    <w:rsid w:val="007440A8"/>
    <w:rsid w:val="00746378"/>
    <w:rsid w:val="007517D9"/>
    <w:rsid w:val="007524BC"/>
    <w:rsid w:val="00753653"/>
    <w:rsid w:val="00754A26"/>
    <w:rsid w:val="007550C0"/>
    <w:rsid w:val="00755989"/>
    <w:rsid w:val="00756CDC"/>
    <w:rsid w:val="0075728D"/>
    <w:rsid w:val="0076180F"/>
    <w:rsid w:val="00761BFC"/>
    <w:rsid w:val="007658C7"/>
    <w:rsid w:val="00767B53"/>
    <w:rsid w:val="00770242"/>
    <w:rsid w:val="0077307F"/>
    <w:rsid w:val="00780045"/>
    <w:rsid w:val="007842E7"/>
    <w:rsid w:val="00784372"/>
    <w:rsid w:val="00791C2A"/>
    <w:rsid w:val="0079425C"/>
    <w:rsid w:val="007957BF"/>
    <w:rsid w:val="007A04B4"/>
    <w:rsid w:val="007A4132"/>
    <w:rsid w:val="007A4DEF"/>
    <w:rsid w:val="007B1182"/>
    <w:rsid w:val="007B34FB"/>
    <w:rsid w:val="007B5CFC"/>
    <w:rsid w:val="007B68D3"/>
    <w:rsid w:val="007C1302"/>
    <w:rsid w:val="007C3BA2"/>
    <w:rsid w:val="007C414C"/>
    <w:rsid w:val="007C5076"/>
    <w:rsid w:val="007C6354"/>
    <w:rsid w:val="007D4251"/>
    <w:rsid w:val="007D4684"/>
    <w:rsid w:val="007D4FFD"/>
    <w:rsid w:val="007D6D09"/>
    <w:rsid w:val="007D6E66"/>
    <w:rsid w:val="007E0E32"/>
    <w:rsid w:val="007E2210"/>
    <w:rsid w:val="007E3082"/>
    <w:rsid w:val="007E5717"/>
    <w:rsid w:val="007E7175"/>
    <w:rsid w:val="007F04F3"/>
    <w:rsid w:val="007F0E26"/>
    <w:rsid w:val="007F293F"/>
    <w:rsid w:val="007F3CFB"/>
    <w:rsid w:val="00805829"/>
    <w:rsid w:val="00805E8C"/>
    <w:rsid w:val="00806A9D"/>
    <w:rsid w:val="00811912"/>
    <w:rsid w:val="00814A9B"/>
    <w:rsid w:val="008210BD"/>
    <w:rsid w:val="0082772D"/>
    <w:rsid w:val="00827D4F"/>
    <w:rsid w:val="00830831"/>
    <w:rsid w:val="00831969"/>
    <w:rsid w:val="0083216E"/>
    <w:rsid w:val="0083293A"/>
    <w:rsid w:val="008475D7"/>
    <w:rsid w:val="00851E62"/>
    <w:rsid w:val="008532F4"/>
    <w:rsid w:val="00860FB2"/>
    <w:rsid w:val="00863317"/>
    <w:rsid w:val="00864003"/>
    <w:rsid w:val="00872645"/>
    <w:rsid w:val="00872B23"/>
    <w:rsid w:val="0088004A"/>
    <w:rsid w:val="00880297"/>
    <w:rsid w:val="00880F05"/>
    <w:rsid w:val="0088131B"/>
    <w:rsid w:val="00882124"/>
    <w:rsid w:val="0088691F"/>
    <w:rsid w:val="00891DE7"/>
    <w:rsid w:val="00893E0E"/>
    <w:rsid w:val="0089533F"/>
    <w:rsid w:val="00895C6E"/>
    <w:rsid w:val="00895FB8"/>
    <w:rsid w:val="00897C8D"/>
    <w:rsid w:val="008A1AF8"/>
    <w:rsid w:val="008A216B"/>
    <w:rsid w:val="008A35D8"/>
    <w:rsid w:val="008A4F53"/>
    <w:rsid w:val="008A63A3"/>
    <w:rsid w:val="008A643C"/>
    <w:rsid w:val="008A6C28"/>
    <w:rsid w:val="008B0CC6"/>
    <w:rsid w:val="008B4041"/>
    <w:rsid w:val="008B5269"/>
    <w:rsid w:val="008B7EBC"/>
    <w:rsid w:val="008C140F"/>
    <w:rsid w:val="008C1526"/>
    <w:rsid w:val="008C24D4"/>
    <w:rsid w:val="008C4EF6"/>
    <w:rsid w:val="008C59E2"/>
    <w:rsid w:val="008D0F8C"/>
    <w:rsid w:val="008D564C"/>
    <w:rsid w:val="008E1579"/>
    <w:rsid w:val="008E3684"/>
    <w:rsid w:val="008E3F08"/>
    <w:rsid w:val="008E6DF2"/>
    <w:rsid w:val="008E7EDD"/>
    <w:rsid w:val="008F1A68"/>
    <w:rsid w:val="008F272B"/>
    <w:rsid w:val="008F4124"/>
    <w:rsid w:val="008F57D0"/>
    <w:rsid w:val="008F6839"/>
    <w:rsid w:val="00900B3E"/>
    <w:rsid w:val="00902C01"/>
    <w:rsid w:val="00903BC5"/>
    <w:rsid w:val="00903EA7"/>
    <w:rsid w:val="00903F92"/>
    <w:rsid w:val="0090435B"/>
    <w:rsid w:val="009053B4"/>
    <w:rsid w:val="00911156"/>
    <w:rsid w:val="00912936"/>
    <w:rsid w:val="00912AC0"/>
    <w:rsid w:val="009151E6"/>
    <w:rsid w:val="00917D96"/>
    <w:rsid w:val="00923EAE"/>
    <w:rsid w:val="0092558D"/>
    <w:rsid w:val="009275E7"/>
    <w:rsid w:val="00927F4F"/>
    <w:rsid w:val="009325C0"/>
    <w:rsid w:val="009338CA"/>
    <w:rsid w:val="009369FA"/>
    <w:rsid w:val="009421AF"/>
    <w:rsid w:val="00944C26"/>
    <w:rsid w:val="009477D3"/>
    <w:rsid w:val="00950BD1"/>
    <w:rsid w:val="009541B1"/>
    <w:rsid w:val="00956F07"/>
    <w:rsid w:val="00960514"/>
    <w:rsid w:val="00960D86"/>
    <w:rsid w:val="0096126D"/>
    <w:rsid w:val="00961511"/>
    <w:rsid w:val="0096198D"/>
    <w:rsid w:val="00962D0E"/>
    <w:rsid w:val="00964A74"/>
    <w:rsid w:val="00964E73"/>
    <w:rsid w:val="00965927"/>
    <w:rsid w:val="00967CED"/>
    <w:rsid w:val="00967E9C"/>
    <w:rsid w:val="0097049A"/>
    <w:rsid w:val="00970B8F"/>
    <w:rsid w:val="00971C03"/>
    <w:rsid w:val="00972F74"/>
    <w:rsid w:val="00975B14"/>
    <w:rsid w:val="009772B2"/>
    <w:rsid w:val="009777D8"/>
    <w:rsid w:val="00977E23"/>
    <w:rsid w:val="00983605"/>
    <w:rsid w:val="00983F43"/>
    <w:rsid w:val="00985853"/>
    <w:rsid w:val="00995C27"/>
    <w:rsid w:val="009976F8"/>
    <w:rsid w:val="009A1DBF"/>
    <w:rsid w:val="009A1DDD"/>
    <w:rsid w:val="009A5F50"/>
    <w:rsid w:val="009A7ED0"/>
    <w:rsid w:val="009B304A"/>
    <w:rsid w:val="009B5595"/>
    <w:rsid w:val="009C1476"/>
    <w:rsid w:val="009C201E"/>
    <w:rsid w:val="009C2731"/>
    <w:rsid w:val="009C63F0"/>
    <w:rsid w:val="009C6479"/>
    <w:rsid w:val="009D2A84"/>
    <w:rsid w:val="009D47F9"/>
    <w:rsid w:val="009D523A"/>
    <w:rsid w:val="009E1C01"/>
    <w:rsid w:val="009E48E8"/>
    <w:rsid w:val="009E5D7F"/>
    <w:rsid w:val="009F051E"/>
    <w:rsid w:val="009F0E0C"/>
    <w:rsid w:val="009F1C2D"/>
    <w:rsid w:val="00A109A8"/>
    <w:rsid w:val="00A11342"/>
    <w:rsid w:val="00A12546"/>
    <w:rsid w:val="00A15737"/>
    <w:rsid w:val="00A2029D"/>
    <w:rsid w:val="00A26C9E"/>
    <w:rsid w:val="00A27ACF"/>
    <w:rsid w:val="00A33AA0"/>
    <w:rsid w:val="00A36B51"/>
    <w:rsid w:val="00A37409"/>
    <w:rsid w:val="00A40107"/>
    <w:rsid w:val="00A40DF4"/>
    <w:rsid w:val="00A40F8E"/>
    <w:rsid w:val="00A41E9C"/>
    <w:rsid w:val="00A43310"/>
    <w:rsid w:val="00A5256D"/>
    <w:rsid w:val="00A52BFF"/>
    <w:rsid w:val="00A53621"/>
    <w:rsid w:val="00A548BA"/>
    <w:rsid w:val="00A60B13"/>
    <w:rsid w:val="00A667F4"/>
    <w:rsid w:val="00A70C6B"/>
    <w:rsid w:val="00A74A74"/>
    <w:rsid w:val="00A74D1A"/>
    <w:rsid w:val="00A82CBA"/>
    <w:rsid w:val="00A901A1"/>
    <w:rsid w:val="00A932AD"/>
    <w:rsid w:val="00A9429C"/>
    <w:rsid w:val="00A94571"/>
    <w:rsid w:val="00A94774"/>
    <w:rsid w:val="00A95607"/>
    <w:rsid w:val="00A95873"/>
    <w:rsid w:val="00A968B3"/>
    <w:rsid w:val="00A96E9B"/>
    <w:rsid w:val="00A97C52"/>
    <w:rsid w:val="00AA455B"/>
    <w:rsid w:val="00AA67F3"/>
    <w:rsid w:val="00AA744B"/>
    <w:rsid w:val="00AB17B8"/>
    <w:rsid w:val="00AB2286"/>
    <w:rsid w:val="00AB350E"/>
    <w:rsid w:val="00AB7B82"/>
    <w:rsid w:val="00AC10CB"/>
    <w:rsid w:val="00AC3409"/>
    <w:rsid w:val="00AC37FA"/>
    <w:rsid w:val="00AC3B0A"/>
    <w:rsid w:val="00AC6A41"/>
    <w:rsid w:val="00AC6B6A"/>
    <w:rsid w:val="00AD0BEF"/>
    <w:rsid w:val="00AD37E9"/>
    <w:rsid w:val="00AD4751"/>
    <w:rsid w:val="00AD5277"/>
    <w:rsid w:val="00AD6C7C"/>
    <w:rsid w:val="00AD7D5C"/>
    <w:rsid w:val="00AD7DFE"/>
    <w:rsid w:val="00AE22CA"/>
    <w:rsid w:val="00AE3E57"/>
    <w:rsid w:val="00AE6D53"/>
    <w:rsid w:val="00AF119A"/>
    <w:rsid w:val="00AF3105"/>
    <w:rsid w:val="00AF330E"/>
    <w:rsid w:val="00AF47B1"/>
    <w:rsid w:val="00AF49FD"/>
    <w:rsid w:val="00B00283"/>
    <w:rsid w:val="00B028D1"/>
    <w:rsid w:val="00B06E62"/>
    <w:rsid w:val="00B125B5"/>
    <w:rsid w:val="00B15BCE"/>
    <w:rsid w:val="00B16602"/>
    <w:rsid w:val="00B167DA"/>
    <w:rsid w:val="00B2025F"/>
    <w:rsid w:val="00B2197B"/>
    <w:rsid w:val="00B21B03"/>
    <w:rsid w:val="00B22904"/>
    <w:rsid w:val="00B234EA"/>
    <w:rsid w:val="00B236CC"/>
    <w:rsid w:val="00B27535"/>
    <w:rsid w:val="00B30850"/>
    <w:rsid w:val="00B329A2"/>
    <w:rsid w:val="00B35C50"/>
    <w:rsid w:val="00B369A0"/>
    <w:rsid w:val="00B40E01"/>
    <w:rsid w:val="00B414CA"/>
    <w:rsid w:val="00B438C1"/>
    <w:rsid w:val="00B564A3"/>
    <w:rsid w:val="00B575A6"/>
    <w:rsid w:val="00B576DD"/>
    <w:rsid w:val="00B5777D"/>
    <w:rsid w:val="00B600ED"/>
    <w:rsid w:val="00B6056C"/>
    <w:rsid w:val="00B609B0"/>
    <w:rsid w:val="00B63628"/>
    <w:rsid w:val="00B63FC4"/>
    <w:rsid w:val="00B64DCD"/>
    <w:rsid w:val="00B66127"/>
    <w:rsid w:val="00B6773C"/>
    <w:rsid w:val="00B67C3A"/>
    <w:rsid w:val="00B73DF8"/>
    <w:rsid w:val="00B76ADA"/>
    <w:rsid w:val="00B825CF"/>
    <w:rsid w:val="00B844C6"/>
    <w:rsid w:val="00B84598"/>
    <w:rsid w:val="00B85150"/>
    <w:rsid w:val="00B85E7C"/>
    <w:rsid w:val="00B9073A"/>
    <w:rsid w:val="00B936D5"/>
    <w:rsid w:val="00B93886"/>
    <w:rsid w:val="00B947C8"/>
    <w:rsid w:val="00B96A0A"/>
    <w:rsid w:val="00BA4205"/>
    <w:rsid w:val="00BA7B91"/>
    <w:rsid w:val="00BA7E46"/>
    <w:rsid w:val="00BB2F5B"/>
    <w:rsid w:val="00BB3478"/>
    <w:rsid w:val="00BB3627"/>
    <w:rsid w:val="00BB679A"/>
    <w:rsid w:val="00BC1AD5"/>
    <w:rsid w:val="00BC30BB"/>
    <w:rsid w:val="00BC3770"/>
    <w:rsid w:val="00BC4CD7"/>
    <w:rsid w:val="00BD0E57"/>
    <w:rsid w:val="00BD10D0"/>
    <w:rsid w:val="00BD124A"/>
    <w:rsid w:val="00BD39F0"/>
    <w:rsid w:val="00BD7968"/>
    <w:rsid w:val="00BE09D2"/>
    <w:rsid w:val="00BE1F42"/>
    <w:rsid w:val="00BE3FE4"/>
    <w:rsid w:val="00BE72B9"/>
    <w:rsid w:val="00BF0A49"/>
    <w:rsid w:val="00BF669B"/>
    <w:rsid w:val="00BF71DE"/>
    <w:rsid w:val="00BF78FA"/>
    <w:rsid w:val="00C01B3F"/>
    <w:rsid w:val="00C06537"/>
    <w:rsid w:val="00C06806"/>
    <w:rsid w:val="00C12E63"/>
    <w:rsid w:val="00C165A7"/>
    <w:rsid w:val="00C16916"/>
    <w:rsid w:val="00C22307"/>
    <w:rsid w:val="00C23E90"/>
    <w:rsid w:val="00C26B7B"/>
    <w:rsid w:val="00C315CF"/>
    <w:rsid w:val="00C3282E"/>
    <w:rsid w:val="00C333FB"/>
    <w:rsid w:val="00C4441B"/>
    <w:rsid w:val="00C4664D"/>
    <w:rsid w:val="00C46C45"/>
    <w:rsid w:val="00C50E7D"/>
    <w:rsid w:val="00C5696D"/>
    <w:rsid w:val="00C577A4"/>
    <w:rsid w:val="00C71E10"/>
    <w:rsid w:val="00C73855"/>
    <w:rsid w:val="00C75D51"/>
    <w:rsid w:val="00C76AF7"/>
    <w:rsid w:val="00C77A48"/>
    <w:rsid w:val="00C81E45"/>
    <w:rsid w:val="00C83337"/>
    <w:rsid w:val="00C86703"/>
    <w:rsid w:val="00C91E5D"/>
    <w:rsid w:val="00C97980"/>
    <w:rsid w:val="00CA199B"/>
    <w:rsid w:val="00CA2B35"/>
    <w:rsid w:val="00CA4D84"/>
    <w:rsid w:val="00CA7D68"/>
    <w:rsid w:val="00CB0380"/>
    <w:rsid w:val="00CB07BB"/>
    <w:rsid w:val="00CB37D0"/>
    <w:rsid w:val="00CB5385"/>
    <w:rsid w:val="00CB54A5"/>
    <w:rsid w:val="00CB7077"/>
    <w:rsid w:val="00CC2CEB"/>
    <w:rsid w:val="00CC30C3"/>
    <w:rsid w:val="00CC31BD"/>
    <w:rsid w:val="00CC5060"/>
    <w:rsid w:val="00CC51F6"/>
    <w:rsid w:val="00CD4610"/>
    <w:rsid w:val="00CD492F"/>
    <w:rsid w:val="00CD521E"/>
    <w:rsid w:val="00CD663B"/>
    <w:rsid w:val="00CD7A1E"/>
    <w:rsid w:val="00CE0F5D"/>
    <w:rsid w:val="00CE1C55"/>
    <w:rsid w:val="00CE413B"/>
    <w:rsid w:val="00CF2DF1"/>
    <w:rsid w:val="00CF3245"/>
    <w:rsid w:val="00CF47FA"/>
    <w:rsid w:val="00CF6A46"/>
    <w:rsid w:val="00CF7F02"/>
    <w:rsid w:val="00D051A3"/>
    <w:rsid w:val="00D06492"/>
    <w:rsid w:val="00D07AC6"/>
    <w:rsid w:val="00D1388A"/>
    <w:rsid w:val="00D13BBE"/>
    <w:rsid w:val="00D13F97"/>
    <w:rsid w:val="00D15576"/>
    <w:rsid w:val="00D15BE6"/>
    <w:rsid w:val="00D166DE"/>
    <w:rsid w:val="00D16AA3"/>
    <w:rsid w:val="00D20F8B"/>
    <w:rsid w:val="00D21057"/>
    <w:rsid w:val="00D216E3"/>
    <w:rsid w:val="00D234E9"/>
    <w:rsid w:val="00D23AC4"/>
    <w:rsid w:val="00D25DED"/>
    <w:rsid w:val="00D26AA5"/>
    <w:rsid w:val="00D310D7"/>
    <w:rsid w:val="00D473E7"/>
    <w:rsid w:val="00D55E68"/>
    <w:rsid w:val="00D62438"/>
    <w:rsid w:val="00D62AA6"/>
    <w:rsid w:val="00D62CE8"/>
    <w:rsid w:val="00D64041"/>
    <w:rsid w:val="00D704EE"/>
    <w:rsid w:val="00D73147"/>
    <w:rsid w:val="00D75CD3"/>
    <w:rsid w:val="00D7677C"/>
    <w:rsid w:val="00D80FA4"/>
    <w:rsid w:val="00D84CAB"/>
    <w:rsid w:val="00D864D2"/>
    <w:rsid w:val="00D91B2F"/>
    <w:rsid w:val="00D9382E"/>
    <w:rsid w:val="00D93D16"/>
    <w:rsid w:val="00D93EE8"/>
    <w:rsid w:val="00D94B3A"/>
    <w:rsid w:val="00DA01DD"/>
    <w:rsid w:val="00DA32C4"/>
    <w:rsid w:val="00DA45A7"/>
    <w:rsid w:val="00DA5B62"/>
    <w:rsid w:val="00DB1CDC"/>
    <w:rsid w:val="00DB3302"/>
    <w:rsid w:val="00DB3588"/>
    <w:rsid w:val="00DB76B0"/>
    <w:rsid w:val="00DC07AF"/>
    <w:rsid w:val="00DC126A"/>
    <w:rsid w:val="00DC25FB"/>
    <w:rsid w:val="00DC3B4B"/>
    <w:rsid w:val="00DC503B"/>
    <w:rsid w:val="00DD1873"/>
    <w:rsid w:val="00DD187B"/>
    <w:rsid w:val="00DD42AF"/>
    <w:rsid w:val="00DE4BFB"/>
    <w:rsid w:val="00DF060C"/>
    <w:rsid w:val="00DF1377"/>
    <w:rsid w:val="00DF1C5D"/>
    <w:rsid w:val="00DF3292"/>
    <w:rsid w:val="00DF40F5"/>
    <w:rsid w:val="00DF4638"/>
    <w:rsid w:val="00DF7E14"/>
    <w:rsid w:val="00E001F2"/>
    <w:rsid w:val="00E01007"/>
    <w:rsid w:val="00E01D6D"/>
    <w:rsid w:val="00E0615E"/>
    <w:rsid w:val="00E07345"/>
    <w:rsid w:val="00E10A9F"/>
    <w:rsid w:val="00E13907"/>
    <w:rsid w:val="00E20C92"/>
    <w:rsid w:val="00E2264B"/>
    <w:rsid w:val="00E325DF"/>
    <w:rsid w:val="00E32B23"/>
    <w:rsid w:val="00E34F26"/>
    <w:rsid w:val="00E36EB9"/>
    <w:rsid w:val="00E37999"/>
    <w:rsid w:val="00E416C9"/>
    <w:rsid w:val="00E43EAA"/>
    <w:rsid w:val="00E455F6"/>
    <w:rsid w:val="00E52F39"/>
    <w:rsid w:val="00E57122"/>
    <w:rsid w:val="00E60D82"/>
    <w:rsid w:val="00E63226"/>
    <w:rsid w:val="00E634D6"/>
    <w:rsid w:val="00E6729B"/>
    <w:rsid w:val="00E67630"/>
    <w:rsid w:val="00E7143D"/>
    <w:rsid w:val="00E71C2C"/>
    <w:rsid w:val="00E729C0"/>
    <w:rsid w:val="00E72BE7"/>
    <w:rsid w:val="00E74300"/>
    <w:rsid w:val="00E7490C"/>
    <w:rsid w:val="00E816F8"/>
    <w:rsid w:val="00E82704"/>
    <w:rsid w:val="00E83F00"/>
    <w:rsid w:val="00E8415E"/>
    <w:rsid w:val="00E849AB"/>
    <w:rsid w:val="00E853D3"/>
    <w:rsid w:val="00E863B7"/>
    <w:rsid w:val="00E87499"/>
    <w:rsid w:val="00E91DF0"/>
    <w:rsid w:val="00E92FB9"/>
    <w:rsid w:val="00E94BB6"/>
    <w:rsid w:val="00E955EC"/>
    <w:rsid w:val="00E96446"/>
    <w:rsid w:val="00E97E3C"/>
    <w:rsid w:val="00EA36BE"/>
    <w:rsid w:val="00EB22DF"/>
    <w:rsid w:val="00EB2A0A"/>
    <w:rsid w:val="00EB64F3"/>
    <w:rsid w:val="00EB6AEC"/>
    <w:rsid w:val="00EC3C5E"/>
    <w:rsid w:val="00ED2D3E"/>
    <w:rsid w:val="00ED4B77"/>
    <w:rsid w:val="00EE0542"/>
    <w:rsid w:val="00EE13B5"/>
    <w:rsid w:val="00EE5412"/>
    <w:rsid w:val="00EE5C8A"/>
    <w:rsid w:val="00EE6B4E"/>
    <w:rsid w:val="00EE7411"/>
    <w:rsid w:val="00EF0DFA"/>
    <w:rsid w:val="00EF1D07"/>
    <w:rsid w:val="00EF224B"/>
    <w:rsid w:val="00EF294C"/>
    <w:rsid w:val="00EF4A29"/>
    <w:rsid w:val="00EF6837"/>
    <w:rsid w:val="00F054C5"/>
    <w:rsid w:val="00F10FDE"/>
    <w:rsid w:val="00F140D7"/>
    <w:rsid w:val="00F16F30"/>
    <w:rsid w:val="00F17AD7"/>
    <w:rsid w:val="00F20F74"/>
    <w:rsid w:val="00F210B4"/>
    <w:rsid w:val="00F23817"/>
    <w:rsid w:val="00F2421C"/>
    <w:rsid w:val="00F2621B"/>
    <w:rsid w:val="00F32228"/>
    <w:rsid w:val="00F401EC"/>
    <w:rsid w:val="00F40202"/>
    <w:rsid w:val="00F42454"/>
    <w:rsid w:val="00F426B0"/>
    <w:rsid w:val="00F43AD2"/>
    <w:rsid w:val="00F44390"/>
    <w:rsid w:val="00F45CFE"/>
    <w:rsid w:val="00F5107B"/>
    <w:rsid w:val="00F56D19"/>
    <w:rsid w:val="00F6075C"/>
    <w:rsid w:val="00F6163A"/>
    <w:rsid w:val="00F61CFF"/>
    <w:rsid w:val="00F61DC5"/>
    <w:rsid w:val="00F63301"/>
    <w:rsid w:val="00F717C4"/>
    <w:rsid w:val="00F71C5B"/>
    <w:rsid w:val="00F71D75"/>
    <w:rsid w:val="00F7303F"/>
    <w:rsid w:val="00F74BFB"/>
    <w:rsid w:val="00F759EC"/>
    <w:rsid w:val="00F76A6B"/>
    <w:rsid w:val="00F76F50"/>
    <w:rsid w:val="00F77139"/>
    <w:rsid w:val="00F77BE3"/>
    <w:rsid w:val="00F8102F"/>
    <w:rsid w:val="00F829C7"/>
    <w:rsid w:val="00F83CD9"/>
    <w:rsid w:val="00F86C5C"/>
    <w:rsid w:val="00F86C5D"/>
    <w:rsid w:val="00F86F74"/>
    <w:rsid w:val="00F910C3"/>
    <w:rsid w:val="00F96C06"/>
    <w:rsid w:val="00FA2575"/>
    <w:rsid w:val="00FA460E"/>
    <w:rsid w:val="00FA4E6D"/>
    <w:rsid w:val="00FA5F92"/>
    <w:rsid w:val="00FA706E"/>
    <w:rsid w:val="00FA713F"/>
    <w:rsid w:val="00FA7CD9"/>
    <w:rsid w:val="00FA7D80"/>
    <w:rsid w:val="00FB1C43"/>
    <w:rsid w:val="00FB2DEB"/>
    <w:rsid w:val="00FC152B"/>
    <w:rsid w:val="00FC2D6B"/>
    <w:rsid w:val="00FC64A5"/>
    <w:rsid w:val="00FD3EEE"/>
    <w:rsid w:val="00FE1387"/>
    <w:rsid w:val="00FE31FF"/>
    <w:rsid w:val="00FE3E61"/>
    <w:rsid w:val="00FE534C"/>
    <w:rsid w:val="00FE5652"/>
    <w:rsid w:val="00FE7D3E"/>
    <w:rsid w:val="00FE7DAB"/>
    <w:rsid w:val="00FF79D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2F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Mangal"/>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B6E"/>
    <w:rPr>
      <w:rFonts w:ascii="Times New Roman" w:eastAsia="Times New Roman" w:hAnsi="Times New Roman" w:cs="Times New Roman"/>
      <w:sz w:val="24"/>
      <w:szCs w:val="24"/>
      <w:lang w:val="hr-HR" w:eastAsia="hr-HR"/>
    </w:rPr>
  </w:style>
  <w:style w:type="paragraph" w:styleId="Heading2">
    <w:name w:val="heading 2"/>
    <w:basedOn w:val="Normal"/>
    <w:next w:val="Normal"/>
    <w:link w:val="Heading2Char"/>
    <w:uiPriority w:val="9"/>
    <w:qFormat/>
    <w:rsid w:val="004048CC"/>
    <w:pPr>
      <w:keepNext/>
      <w:keepLines/>
      <w:spacing w:before="200"/>
      <w:outlineLvl w:val="1"/>
    </w:pPr>
    <w:rPr>
      <w:rFonts w:ascii="Cambria" w:hAnsi="Cambria" w:cs="Mangal"/>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2B6E"/>
    <w:pPr>
      <w:ind w:left="720"/>
      <w:contextualSpacing/>
    </w:pPr>
  </w:style>
  <w:style w:type="paragraph" w:styleId="BalloonText">
    <w:name w:val="Balloon Text"/>
    <w:basedOn w:val="Normal"/>
    <w:link w:val="BalloonTextChar"/>
    <w:uiPriority w:val="99"/>
    <w:semiHidden/>
    <w:unhideWhenUsed/>
    <w:rsid w:val="001870C2"/>
    <w:rPr>
      <w:rFonts w:ascii="Tahoma" w:hAnsi="Tahoma" w:cs="Tahoma"/>
      <w:sz w:val="16"/>
      <w:szCs w:val="16"/>
    </w:rPr>
  </w:style>
  <w:style w:type="character" w:customStyle="1" w:styleId="BalloonTextChar">
    <w:name w:val="Balloon Text Char"/>
    <w:link w:val="BalloonText"/>
    <w:uiPriority w:val="99"/>
    <w:semiHidden/>
    <w:rsid w:val="001870C2"/>
    <w:rPr>
      <w:rFonts w:ascii="Tahoma" w:eastAsia="Times New Roman" w:hAnsi="Tahoma" w:cs="Tahoma"/>
      <w:sz w:val="16"/>
      <w:szCs w:val="16"/>
      <w:lang w:eastAsia="hr-HR"/>
    </w:rPr>
  </w:style>
  <w:style w:type="paragraph" w:customStyle="1" w:styleId="H2">
    <w:name w:val="H2"/>
    <w:basedOn w:val="Heading2"/>
    <w:link w:val="H2Char"/>
    <w:qFormat/>
    <w:rsid w:val="004048CC"/>
    <w:pPr>
      <w:keepLines w:val="0"/>
      <w:spacing w:before="240"/>
    </w:pPr>
    <w:rPr>
      <w:rFonts w:ascii="Arial" w:hAnsi="Arial"/>
      <w:color w:val="244061"/>
      <w:sz w:val="24"/>
      <w:szCs w:val="24"/>
      <w:u w:val="single"/>
      <w:lang w:val="sl-SI" w:bidi="kok-IN"/>
    </w:rPr>
  </w:style>
  <w:style w:type="character" w:customStyle="1" w:styleId="H2Char">
    <w:name w:val="H2 Char"/>
    <w:link w:val="H2"/>
    <w:rsid w:val="004048CC"/>
    <w:rPr>
      <w:rFonts w:ascii="Arial" w:eastAsia="Times New Roman" w:hAnsi="Arial" w:cs="Mangal"/>
      <w:b/>
      <w:bCs/>
      <w:color w:val="244061"/>
      <w:sz w:val="24"/>
      <w:szCs w:val="24"/>
      <w:u w:val="single"/>
      <w:lang w:val="sl-SI" w:eastAsia="hr-HR" w:bidi="kok-IN"/>
    </w:rPr>
  </w:style>
  <w:style w:type="character" w:styleId="FootnoteReference">
    <w:name w:val="footnote reference"/>
    <w:aliases w:val="BVI fnr,ftref"/>
    <w:unhideWhenUsed/>
    <w:rsid w:val="004048CC"/>
    <w:rPr>
      <w:vertAlign w:val="superscript"/>
    </w:rPr>
  </w:style>
  <w:style w:type="paragraph" w:styleId="FootnoteText">
    <w:name w:val="footnote text"/>
    <w:aliases w:val="Footnote Text Char1,Footnote Text Char Char,Fußnotentext Char Char2 Char,Char Char1 Char2 Char,Fußnotentext Char Char Char1 Char,Char Char1 Char Char1 Char,Fußnotentext Char Char Char Char Char,Char Char1 Char Char Char Char,Fußnote"/>
    <w:basedOn w:val="Normal"/>
    <w:link w:val="FootnoteTextChar"/>
    <w:uiPriority w:val="99"/>
    <w:semiHidden/>
    <w:rsid w:val="004048CC"/>
    <w:rPr>
      <w:sz w:val="20"/>
      <w:szCs w:val="20"/>
    </w:rPr>
  </w:style>
  <w:style w:type="character" w:customStyle="1" w:styleId="FootnoteTextChar">
    <w:name w:val="Footnote Text Char"/>
    <w:aliases w:val="Footnote Text Char1 Char,Footnote Text Char Char Char,Fußnotentext Char Char2 Char Char,Char Char1 Char2 Char Char,Fußnotentext Char Char Char1 Char Char,Char Char1 Char Char1 Char Char,Fußnotentext Char Char Char Char Char Char"/>
    <w:link w:val="FootnoteText"/>
    <w:uiPriority w:val="99"/>
    <w:rsid w:val="004048CC"/>
    <w:rPr>
      <w:rFonts w:ascii="Times New Roman" w:eastAsia="Times New Roman" w:hAnsi="Times New Roman" w:cs="Times New Roman"/>
      <w:sz w:val="20"/>
      <w:szCs w:val="20"/>
      <w:lang w:eastAsia="hr-HR"/>
    </w:rPr>
  </w:style>
  <w:style w:type="paragraph" w:styleId="NormalWeb">
    <w:name w:val="Normal (Web)"/>
    <w:basedOn w:val="Normal"/>
    <w:uiPriority w:val="99"/>
    <w:rsid w:val="004048CC"/>
    <w:pPr>
      <w:spacing w:before="100" w:beforeAutospacing="1" w:after="100" w:afterAutospacing="1"/>
    </w:pPr>
    <w:rPr>
      <w:color w:val="000033"/>
    </w:rPr>
  </w:style>
  <w:style w:type="character" w:styleId="Strong">
    <w:name w:val="Strong"/>
    <w:uiPriority w:val="22"/>
    <w:qFormat/>
    <w:rsid w:val="004048CC"/>
    <w:rPr>
      <w:b/>
      <w:bCs/>
    </w:rPr>
  </w:style>
  <w:style w:type="character" w:customStyle="1" w:styleId="Heading2Char">
    <w:name w:val="Heading 2 Char"/>
    <w:link w:val="Heading2"/>
    <w:uiPriority w:val="9"/>
    <w:semiHidden/>
    <w:rsid w:val="004048CC"/>
    <w:rPr>
      <w:rFonts w:ascii="Cambria" w:eastAsia="Times New Roman" w:hAnsi="Cambria" w:cs="Mangal"/>
      <w:b/>
      <w:bCs/>
      <w:color w:val="4F81BD"/>
      <w:sz w:val="26"/>
      <w:szCs w:val="26"/>
      <w:lang w:eastAsia="hr-HR"/>
    </w:rPr>
  </w:style>
  <w:style w:type="paragraph" w:customStyle="1" w:styleId="CharCharCharCharCharCharCharCharCharChar">
    <w:name w:val="Char Char Char Char Char Char Char Char Char Char"/>
    <w:basedOn w:val="Normal"/>
    <w:rsid w:val="00872B23"/>
    <w:pPr>
      <w:spacing w:after="160" w:line="240" w:lineRule="exact"/>
    </w:pPr>
    <w:rPr>
      <w:rFonts w:ascii="Verdana" w:hAnsi="Verdana"/>
      <w:sz w:val="20"/>
      <w:szCs w:val="20"/>
      <w:lang w:val="en-US" w:eastAsia="en-US"/>
    </w:rPr>
  </w:style>
  <w:style w:type="paragraph" w:styleId="BodyTextIndent2">
    <w:name w:val="Body Text Indent 2"/>
    <w:basedOn w:val="Normal"/>
    <w:link w:val="BodyTextIndent2Char"/>
    <w:rsid w:val="001F3863"/>
    <w:pPr>
      <w:spacing w:after="120" w:line="480" w:lineRule="auto"/>
      <w:ind w:left="283"/>
    </w:pPr>
  </w:style>
  <w:style w:type="character" w:customStyle="1" w:styleId="BodyTextIndent2Char">
    <w:name w:val="Body Text Indent 2 Char"/>
    <w:link w:val="BodyTextIndent2"/>
    <w:rsid w:val="001F3863"/>
    <w:rPr>
      <w:sz w:val="24"/>
      <w:szCs w:val="24"/>
      <w:lang w:val="hr-HR" w:eastAsia="hr-HR" w:bidi="ar-SA"/>
    </w:rPr>
  </w:style>
  <w:style w:type="character" w:customStyle="1" w:styleId="firstletter">
    <w:name w:val="firstletter"/>
    <w:basedOn w:val="DefaultParagraphFont"/>
    <w:rsid w:val="006F03D2"/>
  </w:style>
  <w:style w:type="character" w:customStyle="1" w:styleId="zoomme">
    <w:name w:val="zoomme"/>
    <w:rsid w:val="00EF0DFA"/>
    <w:rPr>
      <w:rFonts w:cs="Times New Roman"/>
    </w:rPr>
  </w:style>
  <w:style w:type="character" w:customStyle="1" w:styleId="BodyTextIndentChar">
    <w:name w:val="Body Text Indent Char"/>
    <w:rsid w:val="0044191E"/>
    <w:rPr>
      <w:rFonts w:cs="Times New Roman"/>
      <w:sz w:val="24"/>
      <w:szCs w:val="24"/>
      <w:lang w:val="hr-HR" w:eastAsia="ar-SA" w:bidi="ar-SA"/>
    </w:rPr>
  </w:style>
  <w:style w:type="character" w:customStyle="1" w:styleId="WW8Num1z0">
    <w:name w:val="WW8Num1z0"/>
    <w:rsid w:val="00BE1F42"/>
    <w:rPr>
      <w:rFonts w:ascii="Wingdings" w:hAnsi="Wingdings"/>
    </w:rPr>
  </w:style>
  <w:style w:type="character" w:styleId="Hyperlink">
    <w:name w:val="Hyperlink"/>
    <w:uiPriority w:val="99"/>
    <w:unhideWhenUsed/>
    <w:rsid w:val="008C1526"/>
    <w:rPr>
      <w:color w:val="0000FF"/>
      <w:u w:val="single"/>
    </w:rPr>
  </w:style>
  <w:style w:type="character" w:customStyle="1" w:styleId="body-container">
    <w:name w:val="body-container"/>
    <w:basedOn w:val="DefaultParagraphFont"/>
    <w:rsid w:val="006C4C8A"/>
  </w:style>
  <w:style w:type="paragraph" w:customStyle="1" w:styleId="CharCharCharCharCharCharCharCharCharChar1">
    <w:name w:val="Char Char Char Char Char Char Char Char Char Char1"/>
    <w:basedOn w:val="Normal"/>
    <w:rsid w:val="00D93D16"/>
    <w:pPr>
      <w:spacing w:after="160" w:line="240" w:lineRule="exact"/>
    </w:pPr>
    <w:rPr>
      <w:rFonts w:ascii="Verdana" w:hAnsi="Verdana"/>
      <w:sz w:val="20"/>
      <w:szCs w:val="20"/>
      <w:lang w:val="en-US" w:eastAsia="en-US"/>
    </w:rPr>
  </w:style>
  <w:style w:type="character" w:customStyle="1" w:styleId="CharChar12">
    <w:name w:val="Char Char12"/>
    <w:locked/>
    <w:rsid w:val="00D93D16"/>
    <w:rPr>
      <w:sz w:val="24"/>
      <w:szCs w:val="24"/>
      <w:lang w:val="hr-HR" w:eastAsia="hr-HR" w:bidi="ar-SA"/>
    </w:rPr>
  </w:style>
  <w:style w:type="character" w:customStyle="1" w:styleId="articleintro">
    <w:name w:val="articleintro"/>
    <w:basedOn w:val="DefaultParagraphFont"/>
    <w:rsid w:val="00002A2C"/>
  </w:style>
  <w:style w:type="character" w:customStyle="1" w:styleId="articlecontent">
    <w:name w:val="articlecontent"/>
    <w:basedOn w:val="DefaultParagraphFont"/>
    <w:rsid w:val="00002A2C"/>
  </w:style>
  <w:style w:type="paragraph" w:styleId="NoSpacing">
    <w:name w:val="No Spacing"/>
    <w:link w:val="NoSpacingChar"/>
    <w:uiPriority w:val="1"/>
    <w:qFormat/>
    <w:rsid w:val="00F61CFF"/>
    <w:rPr>
      <w:rFonts w:asciiTheme="minorHAnsi" w:eastAsiaTheme="minorEastAsia" w:hAnsiTheme="minorHAnsi" w:cstheme="minorBidi"/>
      <w:sz w:val="22"/>
      <w:szCs w:val="22"/>
      <w:lang w:val="hr-HR" w:eastAsia="hr-HR"/>
    </w:rPr>
  </w:style>
  <w:style w:type="character" w:customStyle="1" w:styleId="NoSpacingChar">
    <w:name w:val="No Spacing Char"/>
    <w:basedOn w:val="DefaultParagraphFont"/>
    <w:link w:val="NoSpacing"/>
    <w:uiPriority w:val="1"/>
    <w:rsid w:val="00F61CFF"/>
    <w:rPr>
      <w:rFonts w:asciiTheme="minorHAnsi" w:eastAsiaTheme="minorEastAsia" w:hAnsiTheme="minorHAnsi" w:cstheme="minorBidi"/>
      <w:sz w:val="22"/>
      <w:szCs w:val="22"/>
      <w:lang w:val="hr-HR" w:eastAsia="hr-HR"/>
    </w:rPr>
  </w:style>
  <w:style w:type="character" w:customStyle="1" w:styleId="ListParagraphChar">
    <w:name w:val="List Paragraph Char"/>
    <w:link w:val="ListParagraph"/>
    <w:uiPriority w:val="34"/>
    <w:locked/>
    <w:rsid w:val="00DA32C4"/>
    <w:rPr>
      <w:rFonts w:ascii="Times New Roman" w:eastAsia="Times New Roman" w:hAnsi="Times New Roman" w:cs="Times New Roman"/>
      <w:sz w:val="24"/>
      <w:szCs w:val="24"/>
      <w:lang w:val="hr-HR"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Mangal"/>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B6E"/>
    <w:rPr>
      <w:rFonts w:ascii="Times New Roman" w:eastAsia="Times New Roman" w:hAnsi="Times New Roman" w:cs="Times New Roman"/>
      <w:sz w:val="24"/>
      <w:szCs w:val="24"/>
      <w:lang w:val="hr-HR" w:eastAsia="hr-HR"/>
    </w:rPr>
  </w:style>
  <w:style w:type="paragraph" w:styleId="Heading2">
    <w:name w:val="heading 2"/>
    <w:basedOn w:val="Normal"/>
    <w:next w:val="Normal"/>
    <w:link w:val="Heading2Char"/>
    <w:uiPriority w:val="9"/>
    <w:qFormat/>
    <w:rsid w:val="004048CC"/>
    <w:pPr>
      <w:keepNext/>
      <w:keepLines/>
      <w:spacing w:before="200"/>
      <w:outlineLvl w:val="1"/>
    </w:pPr>
    <w:rPr>
      <w:rFonts w:ascii="Cambria" w:hAnsi="Cambria" w:cs="Mangal"/>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2B6E"/>
    <w:pPr>
      <w:ind w:left="720"/>
      <w:contextualSpacing/>
    </w:pPr>
  </w:style>
  <w:style w:type="paragraph" w:styleId="BalloonText">
    <w:name w:val="Balloon Text"/>
    <w:basedOn w:val="Normal"/>
    <w:link w:val="BalloonTextChar"/>
    <w:uiPriority w:val="99"/>
    <w:semiHidden/>
    <w:unhideWhenUsed/>
    <w:rsid w:val="001870C2"/>
    <w:rPr>
      <w:rFonts w:ascii="Tahoma" w:hAnsi="Tahoma" w:cs="Tahoma"/>
      <w:sz w:val="16"/>
      <w:szCs w:val="16"/>
    </w:rPr>
  </w:style>
  <w:style w:type="character" w:customStyle="1" w:styleId="BalloonTextChar">
    <w:name w:val="Balloon Text Char"/>
    <w:link w:val="BalloonText"/>
    <w:uiPriority w:val="99"/>
    <w:semiHidden/>
    <w:rsid w:val="001870C2"/>
    <w:rPr>
      <w:rFonts w:ascii="Tahoma" w:eastAsia="Times New Roman" w:hAnsi="Tahoma" w:cs="Tahoma"/>
      <w:sz w:val="16"/>
      <w:szCs w:val="16"/>
      <w:lang w:eastAsia="hr-HR"/>
    </w:rPr>
  </w:style>
  <w:style w:type="paragraph" w:customStyle="1" w:styleId="H2">
    <w:name w:val="H2"/>
    <w:basedOn w:val="Heading2"/>
    <w:link w:val="H2Char"/>
    <w:qFormat/>
    <w:rsid w:val="004048CC"/>
    <w:pPr>
      <w:keepLines w:val="0"/>
      <w:spacing w:before="240"/>
    </w:pPr>
    <w:rPr>
      <w:rFonts w:ascii="Arial" w:hAnsi="Arial"/>
      <w:color w:val="244061"/>
      <w:sz w:val="24"/>
      <w:szCs w:val="24"/>
      <w:u w:val="single"/>
      <w:lang w:val="sl-SI" w:bidi="kok-IN"/>
    </w:rPr>
  </w:style>
  <w:style w:type="character" w:customStyle="1" w:styleId="H2Char">
    <w:name w:val="H2 Char"/>
    <w:link w:val="H2"/>
    <w:rsid w:val="004048CC"/>
    <w:rPr>
      <w:rFonts w:ascii="Arial" w:eastAsia="Times New Roman" w:hAnsi="Arial" w:cs="Mangal"/>
      <w:b/>
      <w:bCs/>
      <w:color w:val="244061"/>
      <w:sz w:val="24"/>
      <w:szCs w:val="24"/>
      <w:u w:val="single"/>
      <w:lang w:val="sl-SI" w:eastAsia="hr-HR" w:bidi="kok-IN"/>
    </w:rPr>
  </w:style>
  <w:style w:type="character" w:styleId="FootnoteReference">
    <w:name w:val="footnote reference"/>
    <w:aliases w:val="BVI fnr,ftref"/>
    <w:unhideWhenUsed/>
    <w:rsid w:val="004048CC"/>
    <w:rPr>
      <w:vertAlign w:val="superscript"/>
    </w:rPr>
  </w:style>
  <w:style w:type="paragraph" w:styleId="FootnoteText">
    <w:name w:val="footnote text"/>
    <w:aliases w:val="Footnote Text Char1,Footnote Text Char Char,Fußnotentext Char Char2 Char,Char Char1 Char2 Char,Fußnotentext Char Char Char1 Char,Char Char1 Char Char1 Char,Fußnotentext Char Char Char Char Char,Char Char1 Char Char Char Char,Fußnote"/>
    <w:basedOn w:val="Normal"/>
    <w:link w:val="FootnoteTextChar"/>
    <w:uiPriority w:val="99"/>
    <w:semiHidden/>
    <w:rsid w:val="004048CC"/>
    <w:rPr>
      <w:sz w:val="20"/>
      <w:szCs w:val="20"/>
    </w:rPr>
  </w:style>
  <w:style w:type="character" w:customStyle="1" w:styleId="FootnoteTextChar">
    <w:name w:val="Footnote Text Char"/>
    <w:aliases w:val="Footnote Text Char1 Char,Footnote Text Char Char Char,Fußnotentext Char Char2 Char Char,Char Char1 Char2 Char Char,Fußnotentext Char Char Char1 Char Char,Char Char1 Char Char1 Char Char,Fußnotentext Char Char Char Char Char Char"/>
    <w:link w:val="FootnoteText"/>
    <w:uiPriority w:val="99"/>
    <w:rsid w:val="004048CC"/>
    <w:rPr>
      <w:rFonts w:ascii="Times New Roman" w:eastAsia="Times New Roman" w:hAnsi="Times New Roman" w:cs="Times New Roman"/>
      <w:sz w:val="20"/>
      <w:szCs w:val="20"/>
      <w:lang w:eastAsia="hr-HR"/>
    </w:rPr>
  </w:style>
  <w:style w:type="paragraph" w:styleId="NormalWeb">
    <w:name w:val="Normal (Web)"/>
    <w:basedOn w:val="Normal"/>
    <w:uiPriority w:val="99"/>
    <w:rsid w:val="004048CC"/>
    <w:pPr>
      <w:spacing w:before="100" w:beforeAutospacing="1" w:after="100" w:afterAutospacing="1"/>
    </w:pPr>
    <w:rPr>
      <w:color w:val="000033"/>
    </w:rPr>
  </w:style>
  <w:style w:type="character" w:styleId="Strong">
    <w:name w:val="Strong"/>
    <w:uiPriority w:val="22"/>
    <w:qFormat/>
    <w:rsid w:val="004048CC"/>
    <w:rPr>
      <w:b/>
      <w:bCs/>
    </w:rPr>
  </w:style>
  <w:style w:type="character" w:customStyle="1" w:styleId="Heading2Char">
    <w:name w:val="Heading 2 Char"/>
    <w:link w:val="Heading2"/>
    <w:uiPriority w:val="9"/>
    <w:semiHidden/>
    <w:rsid w:val="004048CC"/>
    <w:rPr>
      <w:rFonts w:ascii="Cambria" w:eastAsia="Times New Roman" w:hAnsi="Cambria" w:cs="Mangal"/>
      <w:b/>
      <w:bCs/>
      <w:color w:val="4F81BD"/>
      <w:sz w:val="26"/>
      <w:szCs w:val="26"/>
      <w:lang w:eastAsia="hr-HR"/>
    </w:rPr>
  </w:style>
  <w:style w:type="paragraph" w:customStyle="1" w:styleId="CharCharCharCharCharCharCharCharCharChar">
    <w:name w:val="Char Char Char Char Char Char Char Char Char Char"/>
    <w:basedOn w:val="Normal"/>
    <w:rsid w:val="00872B23"/>
    <w:pPr>
      <w:spacing w:after="160" w:line="240" w:lineRule="exact"/>
    </w:pPr>
    <w:rPr>
      <w:rFonts w:ascii="Verdana" w:hAnsi="Verdana"/>
      <w:sz w:val="20"/>
      <w:szCs w:val="20"/>
      <w:lang w:val="en-US" w:eastAsia="en-US"/>
    </w:rPr>
  </w:style>
  <w:style w:type="paragraph" w:styleId="BodyTextIndent2">
    <w:name w:val="Body Text Indent 2"/>
    <w:basedOn w:val="Normal"/>
    <w:link w:val="BodyTextIndent2Char"/>
    <w:rsid w:val="001F3863"/>
    <w:pPr>
      <w:spacing w:after="120" w:line="480" w:lineRule="auto"/>
      <w:ind w:left="283"/>
    </w:pPr>
  </w:style>
  <w:style w:type="character" w:customStyle="1" w:styleId="BodyTextIndent2Char">
    <w:name w:val="Body Text Indent 2 Char"/>
    <w:link w:val="BodyTextIndent2"/>
    <w:rsid w:val="001F3863"/>
    <w:rPr>
      <w:sz w:val="24"/>
      <w:szCs w:val="24"/>
      <w:lang w:val="hr-HR" w:eastAsia="hr-HR" w:bidi="ar-SA"/>
    </w:rPr>
  </w:style>
  <w:style w:type="character" w:customStyle="1" w:styleId="firstletter">
    <w:name w:val="firstletter"/>
    <w:basedOn w:val="DefaultParagraphFont"/>
    <w:rsid w:val="006F03D2"/>
  </w:style>
  <w:style w:type="character" w:customStyle="1" w:styleId="zoomme">
    <w:name w:val="zoomme"/>
    <w:rsid w:val="00EF0DFA"/>
    <w:rPr>
      <w:rFonts w:cs="Times New Roman"/>
    </w:rPr>
  </w:style>
  <w:style w:type="character" w:customStyle="1" w:styleId="BodyTextIndentChar">
    <w:name w:val="Body Text Indent Char"/>
    <w:rsid w:val="0044191E"/>
    <w:rPr>
      <w:rFonts w:cs="Times New Roman"/>
      <w:sz w:val="24"/>
      <w:szCs w:val="24"/>
      <w:lang w:val="hr-HR" w:eastAsia="ar-SA" w:bidi="ar-SA"/>
    </w:rPr>
  </w:style>
  <w:style w:type="character" w:customStyle="1" w:styleId="WW8Num1z0">
    <w:name w:val="WW8Num1z0"/>
    <w:rsid w:val="00BE1F42"/>
    <w:rPr>
      <w:rFonts w:ascii="Wingdings" w:hAnsi="Wingdings"/>
    </w:rPr>
  </w:style>
  <w:style w:type="character" w:styleId="Hyperlink">
    <w:name w:val="Hyperlink"/>
    <w:uiPriority w:val="99"/>
    <w:unhideWhenUsed/>
    <w:rsid w:val="008C1526"/>
    <w:rPr>
      <w:color w:val="0000FF"/>
      <w:u w:val="single"/>
    </w:rPr>
  </w:style>
  <w:style w:type="character" w:customStyle="1" w:styleId="body-container">
    <w:name w:val="body-container"/>
    <w:basedOn w:val="DefaultParagraphFont"/>
    <w:rsid w:val="006C4C8A"/>
  </w:style>
  <w:style w:type="paragraph" w:customStyle="1" w:styleId="CharCharCharCharCharCharCharCharCharChar1">
    <w:name w:val="Char Char Char Char Char Char Char Char Char Char1"/>
    <w:basedOn w:val="Normal"/>
    <w:rsid w:val="00D93D16"/>
    <w:pPr>
      <w:spacing w:after="160" w:line="240" w:lineRule="exact"/>
    </w:pPr>
    <w:rPr>
      <w:rFonts w:ascii="Verdana" w:hAnsi="Verdana"/>
      <w:sz w:val="20"/>
      <w:szCs w:val="20"/>
      <w:lang w:val="en-US" w:eastAsia="en-US"/>
    </w:rPr>
  </w:style>
  <w:style w:type="character" w:customStyle="1" w:styleId="CharChar12">
    <w:name w:val="Char Char12"/>
    <w:locked/>
    <w:rsid w:val="00D93D16"/>
    <w:rPr>
      <w:sz w:val="24"/>
      <w:szCs w:val="24"/>
      <w:lang w:val="hr-HR" w:eastAsia="hr-HR" w:bidi="ar-SA"/>
    </w:rPr>
  </w:style>
  <w:style w:type="character" w:customStyle="1" w:styleId="articleintro">
    <w:name w:val="articleintro"/>
    <w:basedOn w:val="DefaultParagraphFont"/>
    <w:rsid w:val="00002A2C"/>
  </w:style>
  <w:style w:type="character" w:customStyle="1" w:styleId="articlecontent">
    <w:name w:val="articlecontent"/>
    <w:basedOn w:val="DefaultParagraphFont"/>
    <w:rsid w:val="00002A2C"/>
  </w:style>
  <w:style w:type="paragraph" w:styleId="NoSpacing">
    <w:name w:val="No Spacing"/>
    <w:link w:val="NoSpacingChar"/>
    <w:uiPriority w:val="1"/>
    <w:qFormat/>
    <w:rsid w:val="00F61CFF"/>
    <w:rPr>
      <w:rFonts w:asciiTheme="minorHAnsi" w:eastAsiaTheme="minorEastAsia" w:hAnsiTheme="minorHAnsi" w:cstheme="minorBidi"/>
      <w:sz w:val="22"/>
      <w:szCs w:val="22"/>
      <w:lang w:val="hr-HR" w:eastAsia="hr-HR"/>
    </w:rPr>
  </w:style>
  <w:style w:type="character" w:customStyle="1" w:styleId="NoSpacingChar">
    <w:name w:val="No Spacing Char"/>
    <w:basedOn w:val="DefaultParagraphFont"/>
    <w:link w:val="NoSpacing"/>
    <w:uiPriority w:val="1"/>
    <w:rsid w:val="00F61CFF"/>
    <w:rPr>
      <w:rFonts w:asciiTheme="minorHAnsi" w:eastAsiaTheme="minorEastAsia" w:hAnsiTheme="minorHAnsi" w:cstheme="minorBidi"/>
      <w:sz w:val="22"/>
      <w:szCs w:val="22"/>
      <w:lang w:val="hr-HR" w:eastAsia="hr-HR"/>
    </w:rPr>
  </w:style>
  <w:style w:type="character" w:customStyle="1" w:styleId="ListParagraphChar">
    <w:name w:val="List Paragraph Char"/>
    <w:link w:val="ListParagraph"/>
    <w:uiPriority w:val="34"/>
    <w:locked/>
    <w:rsid w:val="00DA32C4"/>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422159">
      <w:bodyDiv w:val="1"/>
      <w:marLeft w:val="0"/>
      <w:marRight w:val="0"/>
      <w:marTop w:val="0"/>
      <w:marBottom w:val="0"/>
      <w:divBdr>
        <w:top w:val="none" w:sz="0" w:space="0" w:color="auto"/>
        <w:left w:val="none" w:sz="0" w:space="0" w:color="auto"/>
        <w:bottom w:val="none" w:sz="0" w:space="0" w:color="auto"/>
        <w:right w:val="none" w:sz="0" w:space="0" w:color="auto"/>
      </w:divBdr>
    </w:div>
    <w:div w:id="920338410">
      <w:bodyDiv w:val="1"/>
      <w:marLeft w:val="0"/>
      <w:marRight w:val="0"/>
      <w:marTop w:val="0"/>
      <w:marBottom w:val="0"/>
      <w:divBdr>
        <w:top w:val="none" w:sz="0" w:space="0" w:color="auto"/>
        <w:left w:val="none" w:sz="0" w:space="0" w:color="auto"/>
        <w:bottom w:val="none" w:sz="0" w:space="0" w:color="auto"/>
        <w:right w:val="none" w:sz="0" w:space="0" w:color="auto"/>
      </w:divBdr>
    </w:div>
    <w:div w:id="959528129">
      <w:bodyDiv w:val="1"/>
      <w:marLeft w:val="0"/>
      <w:marRight w:val="0"/>
      <w:marTop w:val="0"/>
      <w:marBottom w:val="0"/>
      <w:divBdr>
        <w:top w:val="none" w:sz="0" w:space="0" w:color="auto"/>
        <w:left w:val="none" w:sz="0" w:space="0" w:color="auto"/>
        <w:bottom w:val="none" w:sz="0" w:space="0" w:color="auto"/>
        <w:right w:val="none" w:sz="0" w:space="0" w:color="auto"/>
      </w:divBdr>
      <w:divsChild>
        <w:div w:id="1343509922">
          <w:marLeft w:val="0"/>
          <w:marRight w:val="0"/>
          <w:marTop w:val="0"/>
          <w:marBottom w:val="0"/>
          <w:divBdr>
            <w:top w:val="none" w:sz="0" w:space="0" w:color="auto"/>
            <w:left w:val="none" w:sz="0" w:space="0" w:color="auto"/>
            <w:bottom w:val="none" w:sz="0" w:space="0" w:color="auto"/>
            <w:right w:val="none" w:sz="0" w:space="0" w:color="auto"/>
          </w:divBdr>
        </w:div>
        <w:div w:id="1372070532">
          <w:marLeft w:val="0"/>
          <w:marRight w:val="0"/>
          <w:marTop w:val="0"/>
          <w:marBottom w:val="0"/>
          <w:divBdr>
            <w:top w:val="none" w:sz="0" w:space="0" w:color="auto"/>
            <w:left w:val="none" w:sz="0" w:space="0" w:color="auto"/>
            <w:bottom w:val="none" w:sz="0" w:space="0" w:color="auto"/>
            <w:right w:val="none" w:sz="0" w:space="0" w:color="auto"/>
          </w:divBdr>
        </w:div>
      </w:divsChild>
    </w:div>
    <w:div w:id="1207064617">
      <w:bodyDiv w:val="1"/>
      <w:marLeft w:val="0"/>
      <w:marRight w:val="0"/>
      <w:marTop w:val="0"/>
      <w:marBottom w:val="0"/>
      <w:divBdr>
        <w:top w:val="none" w:sz="0" w:space="0" w:color="auto"/>
        <w:left w:val="none" w:sz="0" w:space="0" w:color="auto"/>
        <w:bottom w:val="none" w:sz="0" w:space="0" w:color="auto"/>
        <w:right w:val="none" w:sz="0" w:space="0" w:color="auto"/>
      </w:divBdr>
      <w:divsChild>
        <w:div w:id="349601271">
          <w:marLeft w:val="0"/>
          <w:marRight w:val="0"/>
          <w:marTop w:val="0"/>
          <w:marBottom w:val="0"/>
          <w:divBdr>
            <w:top w:val="none" w:sz="0" w:space="0" w:color="auto"/>
            <w:left w:val="none" w:sz="0" w:space="0" w:color="auto"/>
            <w:bottom w:val="none" w:sz="0" w:space="0" w:color="auto"/>
            <w:right w:val="none" w:sz="0" w:space="0" w:color="auto"/>
          </w:divBdr>
        </w:div>
        <w:div w:id="440145941">
          <w:marLeft w:val="0"/>
          <w:marRight w:val="0"/>
          <w:marTop w:val="0"/>
          <w:marBottom w:val="0"/>
          <w:divBdr>
            <w:top w:val="none" w:sz="0" w:space="0" w:color="auto"/>
            <w:left w:val="none" w:sz="0" w:space="0" w:color="auto"/>
            <w:bottom w:val="none" w:sz="0" w:space="0" w:color="auto"/>
            <w:right w:val="none" w:sz="0" w:space="0" w:color="auto"/>
          </w:divBdr>
        </w:div>
        <w:div w:id="717586102">
          <w:marLeft w:val="0"/>
          <w:marRight w:val="0"/>
          <w:marTop w:val="0"/>
          <w:marBottom w:val="0"/>
          <w:divBdr>
            <w:top w:val="none" w:sz="0" w:space="0" w:color="auto"/>
            <w:left w:val="none" w:sz="0" w:space="0" w:color="auto"/>
            <w:bottom w:val="none" w:sz="0" w:space="0" w:color="auto"/>
            <w:right w:val="none" w:sz="0" w:space="0" w:color="auto"/>
          </w:divBdr>
        </w:div>
        <w:div w:id="908661193">
          <w:marLeft w:val="0"/>
          <w:marRight w:val="0"/>
          <w:marTop w:val="0"/>
          <w:marBottom w:val="0"/>
          <w:divBdr>
            <w:top w:val="none" w:sz="0" w:space="0" w:color="auto"/>
            <w:left w:val="none" w:sz="0" w:space="0" w:color="auto"/>
            <w:bottom w:val="none" w:sz="0" w:space="0" w:color="auto"/>
            <w:right w:val="none" w:sz="0" w:space="0" w:color="auto"/>
          </w:divBdr>
        </w:div>
        <w:div w:id="1025133449">
          <w:marLeft w:val="0"/>
          <w:marRight w:val="0"/>
          <w:marTop w:val="0"/>
          <w:marBottom w:val="0"/>
          <w:divBdr>
            <w:top w:val="none" w:sz="0" w:space="0" w:color="auto"/>
            <w:left w:val="none" w:sz="0" w:space="0" w:color="auto"/>
            <w:bottom w:val="none" w:sz="0" w:space="0" w:color="auto"/>
            <w:right w:val="none" w:sz="0" w:space="0" w:color="auto"/>
          </w:divBdr>
        </w:div>
        <w:div w:id="1180511857">
          <w:marLeft w:val="0"/>
          <w:marRight w:val="0"/>
          <w:marTop w:val="0"/>
          <w:marBottom w:val="0"/>
          <w:divBdr>
            <w:top w:val="none" w:sz="0" w:space="0" w:color="auto"/>
            <w:left w:val="none" w:sz="0" w:space="0" w:color="auto"/>
            <w:bottom w:val="none" w:sz="0" w:space="0" w:color="auto"/>
            <w:right w:val="none" w:sz="0" w:space="0" w:color="auto"/>
          </w:divBdr>
        </w:div>
        <w:div w:id="1290239361">
          <w:marLeft w:val="0"/>
          <w:marRight w:val="0"/>
          <w:marTop w:val="0"/>
          <w:marBottom w:val="0"/>
          <w:divBdr>
            <w:top w:val="none" w:sz="0" w:space="0" w:color="auto"/>
            <w:left w:val="none" w:sz="0" w:space="0" w:color="auto"/>
            <w:bottom w:val="none" w:sz="0" w:space="0" w:color="auto"/>
            <w:right w:val="none" w:sz="0" w:space="0" w:color="auto"/>
          </w:divBdr>
        </w:div>
        <w:div w:id="1300570145">
          <w:marLeft w:val="0"/>
          <w:marRight w:val="0"/>
          <w:marTop w:val="0"/>
          <w:marBottom w:val="0"/>
          <w:divBdr>
            <w:top w:val="none" w:sz="0" w:space="0" w:color="auto"/>
            <w:left w:val="none" w:sz="0" w:space="0" w:color="auto"/>
            <w:bottom w:val="none" w:sz="0" w:space="0" w:color="auto"/>
            <w:right w:val="none" w:sz="0" w:space="0" w:color="auto"/>
          </w:divBdr>
        </w:div>
        <w:div w:id="1571497709">
          <w:marLeft w:val="0"/>
          <w:marRight w:val="0"/>
          <w:marTop w:val="0"/>
          <w:marBottom w:val="0"/>
          <w:divBdr>
            <w:top w:val="none" w:sz="0" w:space="0" w:color="auto"/>
            <w:left w:val="none" w:sz="0" w:space="0" w:color="auto"/>
            <w:bottom w:val="none" w:sz="0" w:space="0" w:color="auto"/>
            <w:right w:val="none" w:sz="0" w:space="0" w:color="auto"/>
          </w:divBdr>
        </w:div>
        <w:div w:id="1626427760">
          <w:marLeft w:val="0"/>
          <w:marRight w:val="0"/>
          <w:marTop w:val="0"/>
          <w:marBottom w:val="0"/>
          <w:divBdr>
            <w:top w:val="none" w:sz="0" w:space="0" w:color="auto"/>
            <w:left w:val="none" w:sz="0" w:space="0" w:color="auto"/>
            <w:bottom w:val="none" w:sz="0" w:space="0" w:color="auto"/>
            <w:right w:val="none" w:sz="0" w:space="0" w:color="auto"/>
          </w:divBdr>
        </w:div>
        <w:div w:id="1830634122">
          <w:marLeft w:val="0"/>
          <w:marRight w:val="0"/>
          <w:marTop w:val="0"/>
          <w:marBottom w:val="0"/>
          <w:divBdr>
            <w:top w:val="none" w:sz="0" w:space="0" w:color="auto"/>
            <w:left w:val="none" w:sz="0" w:space="0" w:color="auto"/>
            <w:bottom w:val="none" w:sz="0" w:space="0" w:color="auto"/>
            <w:right w:val="none" w:sz="0" w:space="0" w:color="auto"/>
          </w:divBdr>
        </w:div>
        <w:div w:id="2006473175">
          <w:marLeft w:val="0"/>
          <w:marRight w:val="0"/>
          <w:marTop w:val="0"/>
          <w:marBottom w:val="0"/>
          <w:divBdr>
            <w:top w:val="none" w:sz="0" w:space="0" w:color="auto"/>
            <w:left w:val="none" w:sz="0" w:space="0" w:color="auto"/>
            <w:bottom w:val="none" w:sz="0" w:space="0" w:color="auto"/>
            <w:right w:val="none" w:sz="0" w:space="0" w:color="auto"/>
          </w:divBdr>
        </w:div>
      </w:divsChild>
    </w:div>
    <w:div w:id="1687170675">
      <w:bodyDiv w:val="1"/>
      <w:marLeft w:val="0"/>
      <w:marRight w:val="0"/>
      <w:marTop w:val="0"/>
      <w:marBottom w:val="0"/>
      <w:divBdr>
        <w:top w:val="none" w:sz="0" w:space="0" w:color="auto"/>
        <w:left w:val="none" w:sz="0" w:space="0" w:color="auto"/>
        <w:bottom w:val="none" w:sz="0" w:space="0" w:color="auto"/>
        <w:right w:val="none" w:sz="0" w:space="0" w:color="auto"/>
      </w:divBdr>
      <w:divsChild>
        <w:div w:id="377630442">
          <w:marLeft w:val="0"/>
          <w:marRight w:val="0"/>
          <w:marTop w:val="0"/>
          <w:marBottom w:val="0"/>
          <w:divBdr>
            <w:top w:val="none" w:sz="0" w:space="0" w:color="auto"/>
            <w:left w:val="none" w:sz="0" w:space="0" w:color="auto"/>
            <w:bottom w:val="none" w:sz="0" w:space="0" w:color="auto"/>
            <w:right w:val="none" w:sz="0" w:space="0" w:color="auto"/>
          </w:divBdr>
        </w:div>
        <w:div w:id="1367219036">
          <w:marLeft w:val="0"/>
          <w:marRight w:val="0"/>
          <w:marTop w:val="0"/>
          <w:marBottom w:val="0"/>
          <w:divBdr>
            <w:top w:val="none" w:sz="0" w:space="0" w:color="auto"/>
            <w:left w:val="none" w:sz="0" w:space="0" w:color="auto"/>
            <w:bottom w:val="none" w:sz="0" w:space="0" w:color="auto"/>
            <w:right w:val="none" w:sz="0" w:space="0" w:color="auto"/>
          </w:divBdr>
        </w:div>
        <w:div w:id="1593467059">
          <w:marLeft w:val="0"/>
          <w:marRight w:val="0"/>
          <w:marTop w:val="0"/>
          <w:marBottom w:val="0"/>
          <w:divBdr>
            <w:top w:val="none" w:sz="0" w:space="0" w:color="auto"/>
            <w:left w:val="none" w:sz="0" w:space="0" w:color="auto"/>
            <w:bottom w:val="none" w:sz="0" w:space="0" w:color="auto"/>
            <w:right w:val="none" w:sz="0" w:space="0" w:color="auto"/>
          </w:divBdr>
        </w:div>
      </w:divsChild>
    </w:div>
    <w:div w:id="1910117969">
      <w:bodyDiv w:val="1"/>
      <w:marLeft w:val="0"/>
      <w:marRight w:val="0"/>
      <w:marTop w:val="0"/>
      <w:marBottom w:val="0"/>
      <w:divBdr>
        <w:top w:val="none" w:sz="0" w:space="0" w:color="auto"/>
        <w:left w:val="none" w:sz="0" w:space="0" w:color="auto"/>
        <w:bottom w:val="none" w:sz="0" w:space="0" w:color="auto"/>
        <w:right w:val="none" w:sz="0" w:space="0" w:color="auto"/>
      </w:divBdr>
    </w:div>
    <w:div w:id="213957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CFE18-B885-40C6-95B6-E89894065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2966</Words>
  <Characters>16910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Monitoring Vlade i Parlamenta FBiH</vt:lpstr>
    </vt:vector>
  </TitlesOfParts>
  <Company/>
  <LinksUpToDate>false</LinksUpToDate>
  <CharactersWithSpaces>19837</CharactersWithSpaces>
  <SharedDoc>false</SharedDoc>
  <HLinks>
    <vt:vector size="6" baseType="variant">
      <vt:variant>
        <vt:i4>1966166</vt:i4>
      </vt:variant>
      <vt:variant>
        <vt:i4>0</vt:i4>
      </vt:variant>
      <vt:variant>
        <vt:i4>0</vt:i4>
      </vt:variant>
      <vt:variant>
        <vt:i4>5</vt:i4>
      </vt:variant>
      <vt:variant>
        <vt:lpwstr>http://www.virtuelniparlament.ba/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Vlade i Parlamenta FBiH</dc:title>
  <dc:creator>HEGGA</dc:creator>
  <cp:lastModifiedBy>Bojana</cp:lastModifiedBy>
  <cp:revision>2</cp:revision>
  <cp:lastPrinted>2012-02-24T14:53:00Z</cp:lastPrinted>
  <dcterms:created xsi:type="dcterms:W3CDTF">2015-06-09T13:45:00Z</dcterms:created>
  <dcterms:modified xsi:type="dcterms:W3CDTF">2015-06-09T13:45:00Z</dcterms:modified>
</cp:coreProperties>
</file>